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6E6BC" w14:textId="254B2EA5" w:rsidR="00AF1744" w:rsidRPr="00BB4841" w:rsidRDefault="00BB4841" w:rsidP="00BB4841">
      <w:pPr>
        <w:shd w:val="clear" w:color="auto" w:fill="FFFFFF"/>
        <w:spacing w:line="312" w:lineRule="atLeast"/>
        <w:outlineLvl w:val="0"/>
        <w:rPr>
          <w:rFonts w:ascii="Carme" w:hAnsi="Carme" w:cs="Arial"/>
          <w:b/>
          <w:bCs/>
          <w:color w:val="404248"/>
          <w:kern w:val="36"/>
          <w:sz w:val="48"/>
          <w:szCs w:val="48"/>
        </w:rPr>
      </w:pPr>
      <w:r w:rsidRPr="00BB4841">
        <w:rPr>
          <w:rFonts w:ascii="Carme" w:hAnsi="Carme" w:cs="Arial"/>
          <w:b/>
          <w:bCs/>
          <w:color w:val="404248"/>
          <w:kern w:val="36"/>
          <w:sz w:val="48"/>
          <w:szCs w:val="48"/>
        </w:rPr>
        <w:t>Covid-19 session rules</w:t>
      </w:r>
    </w:p>
    <w:p w14:paraId="123BF80A" w14:textId="77777777" w:rsidR="0095377C" w:rsidRDefault="00BB4841" w:rsidP="00BB4841">
      <w:pPr>
        <w:shd w:val="clear" w:color="auto" w:fill="FFFFFF"/>
        <w:spacing w:after="300"/>
        <w:rPr>
          <w:rFonts w:cs="Arial"/>
          <w:color w:val="404248"/>
          <w:sz w:val="24"/>
          <w:szCs w:val="24"/>
        </w:rPr>
      </w:pPr>
      <w:r w:rsidRPr="00BB4841">
        <w:rPr>
          <w:rFonts w:cs="Arial"/>
          <w:color w:val="404248"/>
          <w:sz w:val="24"/>
          <w:szCs w:val="24"/>
        </w:rPr>
        <w:t>Co</w:t>
      </w:r>
      <w:r>
        <w:rPr>
          <w:rFonts w:cs="Arial"/>
          <w:color w:val="404248"/>
          <w:sz w:val="24"/>
          <w:szCs w:val="24"/>
        </w:rPr>
        <w:t>aver Volleyball Club</w:t>
      </w:r>
      <w:r w:rsidRPr="00BB4841">
        <w:rPr>
          <w:rFonts w:cs="Arial"/>
          <w:color w:val="404248"/>
          <w:sz w:val="24"/>
          <w:szCs w:val="24"/>
        </w:rPr>
        <w:t xml:space="preserve"> are running </w:t>
      </w:r>
      <w:r>
        <w:rPr>
          <w:rFonts w:cs="Arial"/>
          <w:color w:val="404248"/>
          <w:sz w:val="24"/>
          <w:szCs w:val="24"/>
        </w:rPr>
        <w:t xml:space="preserve">volleyball </w:t>
      </w:r>
      <w:r w:rsidRPr="00BB4841">
        <w:rPr>
          <w:rFonts w:cs="Arial"/>
          <w:color w:val="404248"/>
          <w:sz w:val="24"/>
          <w:szCs w:val="24"/>
        </w:rPr>
        <w:t xml:space="preserve">sessions in line with guidance from UK Government, </w:t>
      </w:r>
      <w:r w:rsidR="009C6F19">
        <w:rPr>
          <w:rFonts w:cs="Arial"/>
          <w:color w:val="404248"/>
          <w:sz w:val="24"/>
          <w:szCs w:val="24"/>
        </w:rPr>
        <w:t>the Coaver</w:t>
      </w:r>
      <w:r w:rsidRPr="00BB4841">
        <w:rPr>
          <w:rFonts w:cs="Arial"/>
          <w:color w:val="404248"/>
          <w:sz w:val="24"/>
          <w:szCs w:val="24"/>
        </w:rPr>
        <w:t xml:space="preserve"> venue and the Volleyball England sport specific action plan. At the heart of our plans is ensuring the safety and wellbeing of each of you attending the sessions. Therefore, we’ve set out a few basic rules that everyone should follow when attending sessions so that we keep each other safe. </w:t>
      </w:r>
    </w:p>
    <w:p w14:paraId="494C1BFB" w14:textId="7722EF1C" w:rsidR="00BB4841" w:rsidRPr="00BB4841" w:rsidRDefault="00BB4841" w:rsidP="00BB4841">
      <w:pPr>
        <w:shd w:val="clear" w:color="auto" w:fill="FFFFFF"/>
        <w:spacing w:after="300"/>
        <w:rPr>
          <w:rFonts w:cs="Arial"/>
          <w:color w:val="404248"/>
          <w:sz w:val="24"/>
          <w:szCs w:val="24"/>
        </w:rPr>
      </w:pPr>
      <w:r w:rsidRPr="00BB4841">
        <w:rPr>
          <w:rFonts w:cs="Arial"/>
          <w:b/>
          <w:bCs/>
          <w:color w:val="404248"/>
          <w:sz w:val="24"/>
          <w:szCs w:val="24"/>
        </w:rPr>
        <w:t>By attending sessions you agree to follow these rules.</w:t>
      </w:r>
      <w:r w:rsidRPr="00BB4841">
        <w:rPr>
          <w:rFonts w:cs="Arial"/>
          <w:color w:val="404248"/>
          <w:sz w:val="24"/>
          <w:szCs w:val="24"/>
        </w:rPr>
        <w:t xml:space="preserve"> If people do not follow the rules and put other participants at risk then you may be asked not to attend the sessions.</w:t>
      </w:r>
    </w:p>
    <w:p w14:paraId="07DA4CB2" w14:textId="77777777" w:rsidR="00BB4841" w:rsidRPr="00BB4841" w:rsidRDefault="00BB4841" w:rsidP="00BB4841">
      <w:pPr>
        <w:shd w:val="clear" w:color="auto" w:fill="FFFFFF"/>
        <w:spacing w:after="300"/>
        <w:rPr>
          <w:rFonts w:cs="Arial"/>
          <w:color w:val="404248"/>
          <w:sz w:val="24"/>
          <w:szCs w:val="24"/>
        </w:rPr>
      </w:pPr>
      <w:r w:rsidRPr="00BB4841">
        <w:rPr>
          <w:rFonts w:cs="Arial"/>
          <w:color w:val="404248"/>
          <w:sz w:val="24"/>
          <w:szCs w:val="24"/>
        </w:rPr>
        <w:t>We will continue to monitor the guidance and any local lockdown restrictions. Should we have to change or contact session at short notice we will endeavour to inform everyone as soon as possible. Please do follow the website and social media channels for the latest updates.</w:t>
      </w:r>
    </w:p>
    <w:p w14:paraId="5CBCFA57" w14:textId="77777777" w:rsidR="00BB4841" w:rsidRPr="00BB4841" w:rsidRDefault="00BB4841" w:rsidP="00BB4841">
      <w:pPr>
        <w:numPr>
          <w:ilvl w:val="0"/>
          <w:numId w:val="1"/>
        </w:numPr>
        <w:shd w:val="clear" w:color="auto" w:fill="FFFFFF"/>
        <w:spacing w:before="150"/>
        <w:ind w:left="0"/>
        <w:rPr>
          <w:rFonts w:cs="Arial"/>
          <w:color w:val="404248"/>
          <w:sz w:val="24"/>
          <w:szCs w:val="24"/>
        </w:rPr>
      </w:pPr>
      <w:r w:rsidRPr="00BB4841">
        <w:rPr>
          <w:rFonts w:cs="Arial"/>
          <w:b/>
          <w:bCs/>
          <w:color w:val="404248"/>
          <w:sz w:val="24"/>
          <w:szCs w:val="24"/>
        </w:rPr>
        <w:t>Attending sessions</w:t>
      </w:r>
    </w:p>
    <w:p w14:paraId="58DCC5DA" w14:textId="43E42EC9" w:rsidR="00BB4841" w:rsidRPr="00BB4841" w:rsidRDefault="00BB4841" w:rsidP="00BB4841">
      <w:pPr>
        <w:shd w:val="clear" w:color="auto" w:fill="FFFFFF"/>
        <w:spacing w:after="300"/>
        <w:rPr>
          <w:rFonts w:cs="Arial"/>
          <w:color w:val="404248"/>
          <w:sz w:val="24"/>
          <w:szCs w:val="24"/>
        </w:rPr>
      </w:pPr>
      <w:r w:rsidRPr="00BB4841">
        <w:rPr>
          <w:rFonts w:cs="Arial"/>
          <w:color w:val="404248"/>
          <w:sz w:val="24"/>
          <w:szCs w:val="24"/>
        </w:rPr>
        <w:br/>
        <w:t xml:space="preserve">The number of attendees at sessions will be strictly limited. </w:t>
      </w:r>
      <w:r w:rsidR="00D4179F">
        <w:rPr>
          <w:rFonts w:cs="Arial"/>
          <w:color w:val="404248"/>
          <w:sz w:val="24"/>
          <w:szCs w:val="24"/>
        </w:rPr>
        <w:t xml:space="preserve">You are booking </w:t>
      </w:r>
      <w:r w:rsidRPr="00BB4841">
        <w:rPr>
          <w:rFonts w:cs="Arial"/>
          <w:color w:val="404248"/>
          <w:sz w:val="24"/>
          <w:szCs w:val="24"/>
        </w:rPr>
        <w:t xml:space="preserve"> your spot in advance by </w:t>
      </w:r>
      <w:r w:rsidR="00C27CA8">
        <w:rPr>
          <w:rFonts w:cs="Arial"/>
          <w:color w:val="404248"/>
          <w:sz w:val="24"/>
          <w:szCs w:val="24"/>
        </w:rPr>
        <w:t xml:space="preserve">emailing your team details </w:t>
      </w:r>
      <w:r w:rsidR="006A6777">
        <w:rPr>
          <w:rFonts w:cs="Arial"/>
          <w:color w:val="404248"/>
          <w:sz w:val="24"/>
          <w:szCs w:val="24"/>
        </w:rPr>
        <w:t xml:space="preserve">(including full name and contact details) </w:t>
      </w:r>
      <w:r w:rsidR="00C27CA8">
        <w:rPr>
          <w:rFonts w:cs="Arial"/>
          <w:color w:val="404248"/>
          <w:sz w:val="24"/>
          <w:szCs w:val="24"/>
        </w:rPr>
        <w:t xml:space="preserve">to </w:t>
      </w:r>
      <w:hyperlink r:id="rId5" w:history="1">
        <w:r w:rsidR="00C27CA8" w:rsidRPr="00402960">
          <w:rPr>
            <w:rStyle w:val="Hyperlink"/>
            <w:rFonts w:cs="Arial"/>
            <w:sz w:val="24"/>
            <w:szCs w:val="24"/>
          </w:rPr>
          <w:t>martin.oram123@gmail.com</w:t>
        </w:r>
      </w:hyperlink>
      <w:r w:rsidR="00666E4C">
        <w:rPr>
          <w:rFonts w:cs="Arial"/>
          <w:color w:val="404248"/>
          <w:sz w:val="24"/>
          <w:szCs w:val="24"/>
        </w:rPr>
        <w:t>. We will notify each team captain of the slot allocated</w:t>
      </w:r>
      <w:r w:rsidR="001735F4">
        <w:rPr>
          <w:rFonts w:cs="Arial"/>
          <w:color w:val="404248"/>
          <w:sz w:val="24"/>
          <w:szCs w:val="24"/>
        </w:rPr>
        <w:t>, including venue parking and access arrangements</w:t>
      </w:r>
      <w:r w:rsidR="008D779F">
        <w:rPr>
          <w:rFonts w:cs="Arial"/>
          <w:color w:val="404248"/>
          <w:sz w:val="24"/>
          <w:szCs w:val="24"/>
        </w:rPr>
        <w:t>. Teams are permitted a maximum of 6 players</w:t>
      </w:r>
      <w:r w:rsidR="00E0264A">
        <w:rPr>
          <w:rFonts w:cs="Arial"/>
          <w:color w:val="404248"/>
          <w:sz w:val="24"/>
          <w:szCs w:val="24"/>
        </w:rPr>
        <w:t xml:space="preserve"> </w:t>
      </w:r>
      <w:r w:rsidR="008D779F">
        <w:rPr>
          <w:rFonts w:cs="Arial"/>
          <w:color w:val="404248"/>
          <w:sz w:val="24"/>
          <w:szCs w:val="24"/>
        </w:rPr>
        <w:t xml:space="preserve">to </w:t>
      </w:r>
      <w:r w:rsidR="00E0264A">
        <w:rPr>
          <w:rFonts w:cs="Arial"/>
          <w:color w:val="404248"/>
          <w:sz w:val="24"/>
          <w:szCs w:val="24"/>
        </w:rPr>
        <w:t xml:space="preserve">attend each session. </w:t>
      </w:r>
      <w:r w:rsidR="001342B5">
        <w:rPr>
          <w:rFonts w:cs="Arial"/>
          <w:color w:val="404248"/>
          <w:sz w:val="24"/>
          <w:szCs w:val="24"/>
        </w:rPr>
        <w:t xml:space="preserve">The number of spaces available is strictly limited. </w:t>
      </w:r>
      <w:r w:rsidR="00E0264A">
        <w:rPr>
          <w:rFonts w:cs="Arial"/>
          <w:color w:val="404248"/>
          <w:sz w:val="24"/>
          <w:szCs w:val="24"/>
        </w:rPr>
        <w:t>Any remaining available spaces will be publicised on the CVC facebook group page</w:t>
      </w:r>
      <w:r w:rsidR="00092415">
        <w:rPr>
          <w:rFonts w:cs="Arial"/>
          <w:color w:val="404248"/>
          <w:sz w:val="24"/>
          <w:szCs w:val="24"/>
        </w:rPr>
        <w:t xml:space="preserve"> (</w:t>
      </w:r>
      <w:hyperlink r:id="rId6" w:history="1">
        <w:r w:rsidR="00982E59" w:rsidRPr="00402960">
          <w:rPr>
            <w:rStyle w:val="Hyperlink"/>
            <w:rFonts w:cs="Arial"/>
            <w:sz w:val="24"/>
            <w:szCs w:val="24"/>
          </w:rPr>
          <w:t>https://www.facebook.com/groups/coaver</w:t>
        </w:r>
      </w:hyperlink>
      <w:r w:rsidR="00982E59">
        <w:rPr>
          <w:rFonts w:cs="Arial"/>
          <w:color w:val="404248"/>
          <w:sz w:val="24"/>
          <w:szCs w:val="24"/>
        </w:rPr>
        <w:t>). T</w:t>
      </w:r>
      <w:r w:rsidR="007C6BE0">
        <w:rPr>
          <w:rFonts w:cs="Arial"/>
          <w:color w:val="404248"/>
          <w:sz w:val="24"/>
          <w:szCs w:val="24"/>
        </w:rPr>
        <w:t xml:space="preserve">here is no entry fee for the 2021 season. </w:t>
      </w:r>
      <w:r w:rsidRPr="00BB4841">
        <w:rPr>
          <w:rFonts w:cs="Arial"/>
          <w:color w:val="404248"/>
          <w:sz w:val="24"/>
          <w:szCs w:val="24"/>
        </w:rPr>
        <w:t xml:space="preserve">Until further notice you will not be able to attend a session if you turn up without booking in advance. This is so that we can control the numbers for everyone’s safety and collect information for Test and Trace. If you can no longer </w:t>
      </w:r>
      <w:r w:rsidR="005E0BF1">
        <w:rPr>
          <w:rFonts w:cs="Arial"/>
          <w:color w:val="404248"/>
          <w:sz w:val="24"/>
          <w:szCs w:val="24"/>
        </w:rPr>
        <w:t>attend</w:t>
      </w:r>
      <w:r w:rsidR="00D06AE0">
        <w:rPr>
          <w:rFonts w:cs="Arial"/>
          <w:color w:val="404248"/>
          <w:sz w:val="24"/>
          <w:szCs w:val="24"/>
        </w:rPr>
        <w:t>,</w:t>
      </w:r>
      <w:r w:rsidRPr="00BB4841">
        <w:rPr>
          <w:rFonts w:cs="Arial"/>
          <w:color w:val="404248"/>
          <w:sz w:val="24"/>
          <w:szCs w:val="24"/>
        </w:rPr>
        <w:t xml:space="preserve"> please </w:t>
      </w:r>
      <w:r w:rsidR="00AA2C97">
        <w:rPr>
          <w:rFonts w:cs="Arial"/>
          <w:color w:val="404248"/>
          <w:sz w:val="24"/>
          <w:szCs w:val="24"/>
        </w:rPr>
        <w:t xml:space="preserve">ensure that your team captain is aware of this – team captains are responsible for updating the attendance log on a weekly basis. </w:t>
      </w:r>
    </w:p>
    <w:p w14:paraId="289F2BC4" w14:textId="77777777" w:rsidR="00BB4841" w:rsidRPr="00BB4841" w:rsidRDefault="00BB4841" w:rsidP="00BB4841">
      <w:pPr>
        <w:shd w:val="clear" w:color="auto" w:fill="FFFFFF"/>
        <w:spacing w:after="300"/>
        <w:rPr>
          <w:rFonts w:cs="Arial"/>
          <w:color w:val="404248"/>
          <w:sz w:val="24"/>
          <w:szCs w:val="24"/>
        </w:rPr>
      </w:pPr>
      <w:r w:rsidRPr="00BB4841">
        <w:rPr>
          <w:rFonts w:cs="Arial"/>
          <w:color w:val="404248"/>
          <w:sz w:val="24"/>
          <w:szCs w:val="24"/>
        </w:rPr>
        <w:t>Prior to attending each session you must undergo a self-assessment for any COVID-19 symptoms. If you, or someone you live with, has symptoms of COVID-19 (as set out below) you must not attend the session. You must follow the NHS and PHE guidance on self-isolation:</w:t>
      </w:r>
      <w:r w:rsidRPr="00BB4841">
        <w:rPr>
          <w:rFonts w:cs="Arial"/>
          <w:color w:val="404248"/>
          <w:sz w:val="24"/>
          <w:szCs w:val="24"/>
        </w:rPr>
        <w:br/>
        <w:t>• A high temperature</w:t>
      </w:r>
      <w:r w:rsidRPr="00BB4841">
        <w:rPr>
          <w:rFonts w:cs="Arial"/>
          <w:color w:val="404248"/>
          <w:sz w:val="24"/>
          <w:szCs w:val="24"/>
        </w:rPr>
        <w:br/>
        <w:t>• A new, continuous cough</w:t>
      </w:r>
      <w:r w:rsidRPr="00BB4841">
        <w:rPr>
          <w:rFonts w:cs="Arial"/>
          <w:color w:val="404248"/>
          <w:sz w:val="24"/>
          <w:szCs w:val="24"/>
        </w:rPr>
        <w:br/>
        <w:t>• A loss of, or change to, their sense of smell or taste</w:t>
      </w:r>
      <w:r w:rsidRPr="00BB4841">
        <w:rPr>
          <w:rFonts w:cs="Arial"/>
          <w:color w:val="404248"/>
          <w:sz w:val="24"/>
          <w:szCs w:val="24"/>
        </w:rPr>
        <w:br/>
      </w:r>
      <w:r w:rsidRPr="00BB4841">
        <w:rPr>
          <w:rFonts w:cs="Arial"/>
          <w:color w:val="404248"/>
          <w:sz w:val="24"/>
          <w:szCs w:val="24"/>
        </w:rPr>
        <w:br/>
        <w:t>If you are a vulnerable person because of age, underlying health condition, clinical condition or pregnant or are living with someone in self-isolation or that is vulnerable you should avoid sessions because of the increased risk associated in taking part in volleyball.</w:t>
      </w:r>
      <w:r w:rsidRPr="00BB4841">
        <w:rPr>
          <w:rFonts w:cs="Arial"/>
          <w:color w:val="404248"/>
          <w:sz w:val="24"/>
          <w:szCs w:val="24"/>
        </w:rPr>
        <w:br/>
      </w:r>
      <w:r w:rsidRPr="00BB4841">
        <w:rPr>
          <w:rFonts w:cs="Arial"/>
          <w:color w:val="404248"/>
          <w:sz w:val="24"/>
          <w:szCs w:val="24"/>
        </w:rPr>
        <w:br/>
        <w:t>You are also strongly advised to comply with public health restrictions and avoid high risk behaviour outside of volleyball to reduce the risk to their fellow participants when you do attend.</w:t>
      </w:r>
    </w:p>
    <w:p w14:paraId="7D5EC36F" w14:textId="77777777" w:rsidR="00BB4841" w:rsidRPr="00BB4841" w:rsidRDefault="00BB4841" w:rsidP="00BB4841">
      <w:pPr>
        <w:shd w:val="clear" w:color="auto" w:fill="FFFFFF"/>
        <w:spacing w:after="300"/>
        <w:rPr>
          <w:rFonts w:cs="Arial"/>
          <w:color w:val="404248"/>
          <w:sz w:val="24"/>
          <w:szCs w:val="24"/>
        </w:rPr>
      </w:pPr>
      <w:r w:rsidRPr="00BB4841">
        <w:rPr>
          <w:rFonts w:cs="Arial"/>
          <w:b/>
          <w:bCs/>
          <w:color w:val="404248"/>
          <w:sz w:val="24"/>
          <w:szCs w:val="24"/>
        </w:rPr>
        <w:lastRenderedPageBreak/>
        <w:t>2. Volleyball</w:t>
      </w:r>
    </w:p>
    <w:p w14:paraId="377C733C" w14:textId="5C4AC997" w:rsidR="00BB4841" w:rsidRPr="00BB4841" w:rsidRDefault="00BB4841" w:rsidP="00BB4841">
      <w:pPr>
        <w:shd w:val="clear" w:color="auto" w:fill="FFFFFF"/>
        <w:spacing w:after="300"/>
        <w:rPr>
          <w:rFonts w:cs="Arial"/>
          <w:color w:val="404248"/>
          <w:sz w:val="24"/>
          <w:szCs w:val="24"/>
        </w:rPr>
      </w:pPr>
      <w:r w:rsidRPr="00BB4841">
        <w:rPr>
          <w:rFonts w:cs="Arial"/>
          <w:color w:val="404248"/>
          <w:sz w:val="24"/>
          <w:szCs w:val="24"/>
        </w:rPr>
        <w:t>We will be following and strictly adhering to all guidance given to us by our venues and also by Volleyball England (our National Governing Body) and attendees must comply with this guidance</w:t>
      </w:r>
      <w:r w:rsidR="007E54D5">
        <w:rPr>
          <w:rFonts w:cs="Arial"/>
          <w:color w:val="404248"/>
          <w:sz w:val="24"/>
          <w:szCs w:val="24"/>
        </w:rPr>
        <w:t xml:space="preserve"> </w:t>
      </w:r>
      <w:r w:rsidR="00752C82">
        <w:rPr>
          <w:rFonts w:cs="Arial"/>
          <w:color w:val="404248"/>
          <w:sz w:val="24"/>
          <w:szCs w:val="24"/>
        </w:rPr>
        <w:t>(</w:t>
      </w:r>
      <w:hyperlink r:id="rId7" w:history="1">
        <w:r w:rsidR="00752C82" w:rsidRPr="00AC3729">
          <w:rPr>
            <w:color w:val="0000FF"/>
            <w:sz w:val="24"/>
            <w:szCs w:val="24"/>
            <w:u w:val="single"/>
          </w:rPr>
          <w:t>Volleyball England</w:t>
        </w:r>
      </w:hyperlink>
      <w:r w:rsidR="00752C82" w:rsidRPr="00AC3729">
        <w:rPr>
          <w:sz w:val="24"/>
          <w:szCs w:val="24"/>
        </w:rPr>
        <w:t>)</w:t>
      </w:r>
      <w:r w:rsidR="00752C82">
        <w:rPr>
          <w:rFonts w:cs="Arial"/>
          <w:color w:val="404248"/>
          <w:sz w:val="24"/>
          <w:szCs w:val="24"/>
        </w:rPr>
        <w:t xml:space="preserve"> </w:t>
      </w:r>
      <w:r w:rsidRPr="00BB4841">
        <w:rPr>
          <w:rFonts w:cs="Arial"/>
          <w:color w:val="404248"/>
          <w:sz w:val="24"/>
          <w:szCs w:val="24"/>
        </w:rPr>
        <w:t>and you should familiarise yourself with this (note the relevant guidance for your session (</w:t>
      </w:r>
      <w:r w:rsidR="00E26CF4">
        <w:rPr>
          <w:rFonts w:cs="Arial"/>
          <w:color w:val="404248"/>
          <w:sz w:val="24"/>
          <w:szCs w:val="24"/>
        </w:rPr>
        <w:t xml:space="preserve">i.e. </w:t>
      </w:r>
      <w:r w:rsidRPr="00BB4841">
        <w:rPr>
          <w:rFonts w:cs="Arial"/>
          <w:color w:val="404248"/>
          <w:sz w:val="24"/>
          <w:szCs w:val="24"/>
        </w:rPr>
        <w:t>outdoor) and the risks of participating in volleyball at this time. In particular</w:t>
      </w:r>
      <w:r w:rsidR="002E0A06">
        <w:rPr>
          <w:rFonts w:cs="Arial"/>
          <w:color w:val="404248"/>
          <w:sz w:val="24"/>
          <w:szCs w:val="24"/>
        </w:rPr>
        <w:t>,</w:t>
      </w:r>
      <w:r w:rsidRPr="00BB4841">
        <w:rPr>
          <w:rFonts w:cs="Arial"/>
          <w:color w:val="404248"/>
          <w:sz w:val="24"/>
          <w:szCs w:val="24"/>
        </w:rPr>
        <w:t xml:space="preserve"> please read the minimum standards of behaviour and conduct. You can view the </w:t>
      </w:r>
      <w:r w:rsidR="00AC3729">
        <w:rPr>
          <w:rFonts w:cs="Arial"/>
          <w:color w:val="404248"/>
          <w:sz w:val="24"/>
          <w:szCs w:val="24"/>
        </w:rPr>
        <w:t xml:space="preserve">Coaver venue Covid-19 risk assessment in Annexe B and </w:t>
      </w:r>
      <w:r w:rsidR="004025D0">
        <w:rPr>
          <w:rFonts w:cs="Arial"/>
          <w:color w:val="404248"/>
          <w:sz w:val="24"/>
          <w:szCs w:val="24"/>
        </w:rPr>
        <w:t xml:space="preserve">Coaver Volleyball </w:t>
      </w:r>
      <w:r w:rsidRPr="00BB4841">
        <w:rPr>
          <w:rFonts w:cs="Arial"/>
          <w:color w:val="404248"/>
          <w:sz w:val="24"/>
          <w:szCs w:val="24"/>
        </w:rPr>
        <w:t xml:space="preserve">Club’s Covid-19 risk assessment </w:t>
      </w:r>
      <w:r w:rsidR="00BD7E96">
        <w:rPr>
          <w:rFonts w:cs="Arial"/>
          <w:color w:val="404248"/>
          <w:sz w:val="24"/>
          <w:szCs w:val="24"/>
        </w:rPr>
        <w:t>in</w:t>
      </w:r>
      <w:r w:rsidRPr="00BB4841">
        <w:rPr>
          <w:rFonts w:cs="Arial"/>
          <w:color w:val="404248"/>
          <w:sz w:val="24"/>
          <w:szCs w:val="24"/>
        </w:rPr>
        <w:t> </w:t>
      </w:r>
      <w:r w:rsidR="00BD7E96">
        <w:rPr>
          <w:rFonts w:cs="Arial"/>
          <w:color w:val="404248"/>
          <w:sz w:val="24"/>
          <w:szCs w:val="24"/>
        </w:rPr>
        <w:t xml:space="preserve">Annexe </w:t>
      </w:r>
      <w:r w:rsidR="00AC3729">
        <w:rPr>
          <w:rFonts w:cs="Arial"/>
          <w:color w:val="404248"/>
          <w:sz w:val="24"/>
          <w:szCs w:val="24"/>
        </w:rPr>
        <w:t>C</w:t>
      </w:r>
      <w:r w:rsidR="00BD7E96">
        <w:rPr>
          <w:rFonts w:cs="Arial"/>
          <w:color w:val="404248"/>
          <w:sz w:val="24"/>
          <w:szCs w:val="24"/>
        </w:rPr>
        <w:t>.</w:t>
      </w:r>
    </w:p>
    <w:p w14:paraId="3C5D8CA7" w14:textId="629A133A" w:rsidR="00BB4841" w:rsidRPr="00BB4841" w:rsidRDefault="00BB4841" w:rsidP="00BB4841">
      <w:pPr>
        <w:shd w:val="clear" w:color="auto" w:fill="FFFFFF"/>
        <w:spacing w:after="300"/>
        <w:rPr>
          <w:rFonts w:cs="Arial"/>
          <w:color w:val="404248"/>
          <w:sz w:val="24"/>
          <w:szCs w:val="24"/>
        </w:rPr>
      </w:pPr>
      <w:r w:rsidRPr="00BB4841">
        <w:rPr>
          <w:rFonts w:cs="Arial"/>
          <w:color w:val="404248"/>
          <w:sz w:val="24"/>
          <w:szCs w:val="24"/>
        </w:rPr>
        <w:t>In particular</w:t>
      </w:r>
      <w:r w:rsidR="004025D0">
        <w:rPr>
          <w:rFonts w:cs="Arial"/>
          <w:color w:val="404248"/>
          <w:sz w:val="24"/>
          <w:szCs w:val="24"/>
        </w:rPr>
        <w:t>,</w:t>
      </w:r>
      <w:r w:rsidRPr="00BB4841">
        <w:rPr>
          <w:rFonts w:cs="Arial"/>
          <w:color w:val="404248"/>
          <w:sz w:val="24"/>
          <w:szCs w:val="24"/>
        </w:rPr>
        <w:t xml:space="preserve"> note you must adhere to social distancing before and after sessions and during any breaks in activity. </w:t>
      </w:r>
      <w:r w:rsidR="00770550">
        <w:rPr>
          <w:rFonts w:cs="Arial"/>
          <w:color w:val="404248"/>
          <w:sz w:val="24"/>
          <w:szCs w:val="24"/>
        </w:rPr>
        <w:t xml:space="preserve">COVID19 Officers, </w:t>
      </w:r>
      <w:r w:rsidR="004025D0">
        <w:rPr>
          <w:rFonts w:cs="Arial"/>
          <w:color w:val="404248"/>
          <w:sz w:val="24"/>
          <w:szCs w:val="24"/>
        </w:rPr>
        <w:t>Organisers</w:t>
      </w:r>
      <w:r w:rsidR="00770550">
        <w:rPr>
          <w:rFonts w:cs="Arial"/>
          <w:color w:val="404248"/>
          <w:sz w:val="24"/>
          <w:szCs w:val="24"/>
        </w:rPr>
        <w:t xml:space="preserve"> and </w:t>
      </w:r>
      <w:r w:rsidRPr="00BB4841">
        <w:rPr>
          <w:rFonts w:cs="Arial"/>
          <w:color w:val="404248"/>
          <w:sz w:val="24"/>
          <w:szCs w:val="24"/>
        </w:rPr>
        <w:t xml:space="preserve">Team </w:t>
      </w:r>
      <w:r w:rsidR="00770550">
        <w:rPr>
          <w:rFonts w:cs="Arial"/>
          <w:color w:val="404248"/>
          <w:sz w:val="24"/>
          <w:szCs w:val="24"/>
        </w:rPr>
        <w:t>Captains</w:t>
      </w:r>
      <w:r w:rsidRPr="00BB4841">
        <w:rPr>
          <w:rFonts w:cs="Arial"/>
          <w:color w:val="404248"/>
          <w:sz w:val="24"/>
          <w:szCs w:val="24"/>
        </w:rPr>
        <w:t xml:space="preserve"> will give further guidance at the relevant sessions to ensure that this is maintained.</w:t>
      </w:r>
    </w:p>
    <w:p w14:paraId="6BE9C3EC" w14:textId="6F599EA0" w:rsidR="00BB4841" w:rsidRPr="00BB4841" w:rsidRDefault="00BB4841" w:rsidP="00BB4841">
      <w:pPr>
        <w:shd w:val="clear" w:color="auto" w:fill="FFFFFF"/>
        <w:spacing w:after="300"/>
        <w:rPr>
          <w:rFonts w:cs="Arial"/>
          <w:color w:val="404248"/>
          <w:sz w:val="24"/>
          <w:szCs w:val="24"/>
        </w:rPr>
      </w:pPr>
      <w:r w:rsidRPr="00BB4841">
        <w:rPr>
          <w:rFonts w:cs="Arial"/>
          <w:color w:val="404248"/>
          <w:sz w:val="24"/>
          <w:szCs w:val="24"/>
        </w:rPr>
        <w:t xml:space="preserve">You must follow the instructions of the </w:t>
      </w:r>
      <w:r w:rsidR="00D6122C">
        <w:rPr>
          <w:rFonts w:cs="Arial"/>
          <w:color w:val="404248"/>
          <w:sz w:val="24"/>
          <w:szCs w:val="24"/>
        </w:rPr>
        <w:t xml:space="preserve">COVID19 Officers, Organisers and </w:t>
      </w:r>
      <w:r w:rsidR="00D6122C" w:rsidRPr="00BB4841">
        <w:rPr>
          <w:rFonts w:cs="Arial"/>
          <w:color w:val="404248"/>
          <w:sz w:val="24"/>
          <w:szCs w:val="24"/>
        </w:rPr>
        <w:t xml:space="preserve">Team </w:t>
      </w:r>
      <w:r w:rsidR="00D6122C">
        <w:rPr>
          <w:rFonts w:cs="Arial"/>
          <w:color w:val="404248"/>
          <w:sz w:val="24"/>
          <w:szCs w:val="24"/>
        </w:rPr>
        <w:t>Captains</w:t>
      </w:r>
      <w:r w:rsidR="00D6122C" w:rsidRPr="00BB4841">
        <w:rPr>
          <w:rFonts w:cs="Arial"/>
          <w:color w:val="404248"/>
          <w:sz w:val="24"/>
          <w:szCs w:val="24"/>
        </w:rPr>
        <w:t xml:space="preserve"> </w:t>
      </w:r>
      <w:r w:rsidRPr="00BB4841">
        <w:rPr>
          <w:rFonts w:cs="Arial"/>
          <w:color w:val="404248"/>
          <w:sz w:val="24"/>
          <w:szCs w:val="24"/>
        </w:rPr>
        <w:t>at all sessions.</w:t>
      </w:r>
    </w:p>
    <w:p w14:paraId="020E2C19" w14:textId="77777777" w:rsidR="00BB4841" w:rsidRPr="00BB4841" w:rsidRDefault="00BB4841" w:rsidP="00BB4841">
      <w:pPr>
        <w:numPr>
          <w:ilvl w:val="0"/>
          <w:numId w:val="2"/>
        </w:numPr>
        <w:shd w:val="clear" w:color="auto" w:fill="FFFFFF"/>
        <w:spacing w:before="150"/>
        <w:ind w:left="0"/>
        <w:rPr>
          <w:rFonts w:cs="Arial"/>
          <w:color w:val="404248"/>
          <w:sz w:val="24"/>
          <w:szCs w:val="24"/>
        </w:rPr>
      </w:pPr>
      <w:r w:rsidRPr="00BB4841">
        <w:rPr>
          <w:rFonts w:cs="Arial"/>
          <w:b/>
          <w:bCs/>
          <w:color w:val="404248"/>
          <w:sz w:val="24"/>
          <w:szCs w:val="24"/>
        </w:rPr>
        <w:t>Travelling to sessions and arrival at venue</w:t>
      </w:r>
    </w:p>
    <w:p w14:paraId="74BE7C31" w14:textId="3E93D084" w:rsidR="00BB4841" w:rsidRPr="00BB4841" w:rsidRDefault="00BB4841" w:rsidP="00BB4841">
      <w:pPr>
        <w:shd w:val="clear" w:color="auto" w:fill="FFFFFF"/>
        <w:spacing w:after="300"/>
        <w:rPr>
          <w:rFonts w:cs="Arial"/>
          <w:color w:val="404248"/>
          <w:sz w:val="24"/>
          <w:szCs w:val="24"/>
        </w:rPr>
      </w:pPr>
      <w:r w:rsidRPr="00BB4841">
        <w:rPr>
          <w:rFonts w:cs="Arial"/>
          <w:color w:val="404248"/>
          <w:sz w:val="24"/>
          <w:szCs w:val="24"/>
        </w:rPr>
        <w:br/>
        <w:t xml:space="preserve">You should follow best practice for travel including minimising use of public transport and limiting car sharing. </w:t>
      </w:r>
      <w:r w:rsidR="00D6122C">
        <w:rPr>
          <w:rFonts w:cs="Arial"/>
          <w:color w:val="404248"/>
          <w:sz w:val="24"/>
          <w:szCs w:val="24"/>
        </w:rPr>
        <w:t>The Coaver Club</w:t>
      </w:r>
      <w:r w:rsidRPr="00BB4841">
        <w:rPr>
          <w:rFonts w:cs="Arial"/>
          <w:color w:val="404248"/>
          <w:sz w:val="24"/>
          <w:szCs w:val="24"/>
        </w:rPr>
        <w:t xml:space="preserve"> has </w:t>
      </w:r>
      <w:r w:rsidR="00C52A79">
        <w:rPr>
          <w:rFonts w:cs="Arial"/>
          <w:color w:val="404248"/>
          <w:sz w:val="24"/>
          <w:szCs w:val="24"/>
        </w:rPr>
        <w:t xml:space="preserve">separate </w:t>
      </w:r>
      <w:r w:rsidRPr="00BB4841">
        <w:rPr>
          <w:rFonts w:cs="Arial"/>
          <w:color w:val="404248"/>
          <w:sz w:val="24"/>
          <w:szCs w:val="24"/>
        </w:rPr>
        <w:t xml:space="preserve">car parking </w:t>
      </w:r>
      <w:r w:rsidR="00C52A79">
        <w:rPr>
          <w:rFonts w:cs="Arial"/>
          <w:color w:val="404248"/>
          <w:sz w:val="24"/>
          <w:szCs w:val="24"/>
        </w:rPr>
        <w:t xml:space="preserve">available for each group </w:t>
      </w:r>
      <w:r w:rsidRPr="00BB4841">
        <w:rPr>
          <w:rFonts w:cs="Arial"/>
          <w:color w:val="404248"/>
          <w:sz w:val="24"/>
          <w:szCs w:val="24"/>
        </w:rPr>
        <w:t>– alternatively walk or cycle if you can. People from a household or support bubble can travel together in a vehicle. See the government’s safer travel guidance for passengers for further information.</w:t>
      </w:r>
    </w:p>
    <w:p w14:paraId="4AAF5E16" w14:textId="593F9F41" w:rsidR="00BB4841" w:rsidRPr="00BB4841" w:rsidRDefault="00BB4841" w:rsidP="00BB4841">
      <w:pPr>
        <w:shd w:val="clear" w:color="auto" w:fill="FFFFFF"/>
        <w:spacing w:after="300"/>
        <w:rPr>
          <w:rFonts w:cs="Arial"/>
          <w:color w:val="404248"/>
          <w:sz w:val="24"/>
          <w:szCs w:val="24"/>
        </w:rPr>
      </w:pPr>
      <w:r w:rsidRPr="00BB4841">
        <w:rPr>
          <w:rFonts w:cs="Arial"/>
          <w:color w:val="404248"/>
          <w:sz w:val="24"/>
          <w:szCs w:val="24"/>
        </w:rPr>
        <w:t>Do not congregate at the venue before activity begins but aim to arrive at the start of the session. If you do arrive early wait in the car park until the start time. You should arrive changed and ready to begin the warm</w:t>
      </w:r>
      <w:r w:rsidR="00C52A79">
        <w:rPr>
          <w:rFonts w:cs="Arial"/>
          <w:color w:val="404248"/>
          <w:sz w:val="24"/>
          <w:szCs w:val="24"/>
        </w:rPr>
        <w:t>-</w:t>
      </w:r>
      <w:r w:rsidRPr="00BB4841">
        <w:rPr>
          <w:rFonts w:cs="Arial"/>
          <w:color w:val="404248"/>
          <w:sz w:val="24"/>
          <w:szCs w:val="24"/>
        </w:rPr>
        <w:t xml:space="preserve">up </w:t>
      </w:r>
      <w:r w:rsidR="00C52A79">
        <w:rPr>
          <w:rFonts w:cs="Arial"/>
          <w:color w:val="404248"/>
          <w:sz w:val="24"/>
          <w:szCs w:val="24"/>
        </w:rPr>
        <w:t xml:space="preserve">- </w:t>
      </w:r>
      <w:r w:rsidRPr="00BB4841">
        <w:rPr>
          <w:rFonts w:cs="Arial"/>
          <w:color w:val="404248"/>
          <w:sz w:val="24"/>
          <w:szCs w:val="24"/>
        </w:rPr>
        <w:t xml:space="preserve">changing rooms </w:t>
      </w:r>
      <w:r w:rsidR="00C52A79">
        <w:rPr>
          <w:rFonts w:cs="Arial"/>
          <w:color w:val="404248"/>
          <w:sz w:val="24"/>
          <w:szCs w:val="24"/>
        </w:rPr>
        <w:t xml:space="preserve">and showering facilities are not available </w:t>
      </w:r>
      <w:r w:rsidRPr="00BB4841">
        <w:rPr>
          <w:rFonts w:cs="Arial"/>
          <w:color w:val="404248"/>
          <w:sz w:val="24"/>
          <w:szCs w:val="24"/>
        </w:rPr>
        <w:t>at the venue.</w:t>
      </w:r>
    </w:p>
    <w:p w14:paraId="44B94D54" w14:textId="7CDBCB1A" w:rsidR="00BB4841" w:rsidRPr="00BB4841" w:rsidRDefault="00BB4841" w:rsidP="00BB4841">
      <w:pPr>
        <w:shd w:val="clear" w:color="auto" w:fill="FFFFFF"/>
        <w:spacing w:after="300"/>
        <w:rPr>
          <w:rFonts w:cs="Arial"/>
          <w:color w:val="404248"/>
          <w:sz w:val="24"/>
          <w:szCs w:val="24"/>
        </w:rPr>
      </w:pPr>
      <w:r w:rsidRPr="00BB4841">
        <w:rPr>
          <w:rFonts w:cs="Arial"/>
          <w:color w:val="404248"/>
          <w:sz w:val="24"/>
          <w:szCs w:val="24"/>
        </w:rPr>
        <w:t xml:space="preserve">Ensure you put your water bottle/other belongings at least 2 metres apart from other people </w:t>
      </w:r>
      <w:r w:rsidR="008F1787">
        <w:rPr>
          <w:rFonts w:cs="Arial"/>
          <w:color w:val="404248"/>
          <w:sz w:val="24"/>
          <w:szCs w:val="24"/>
        </w:rPr>
        <w:t>to</w:t>
      </w:r>
      <w:r w:rsidRPr="00BB4841">
        <w:rPr>
          <w:rFonts w:cs="Arial"/>
          <w:color w:val="404248"/>
          <w:sz w:val="24"/>
          <w:szCs w:val="24"/>
        </w:rPr>
        <w:t xml:space="preserve"> ensure continued social distancing in any breaks and after the session.</w:t>
      </w:r>
    </w:p>
    <w:p w14:paraId="13D87978" w14:textId="77777777" w:rsidR="00BB4841" w:rsidRPr="00BB4841" w:rsidRDefault="00BB4841" w:rsidP="00BB4841">
      <w:pPr>
        <w:numPr>
          <w:ilvl w:val="0"/>
          <w:numId w:val="3"/>
        </w:numPr>
        <w:shd w:val="clear" w:color="auto" w:fill="FFFFFF"/>
        <w:spacing w:before="150"/>
        <w:ind w:left="0"/>
        <w:rPr>
          <w:rFonts w:cs="Arial"/>
          <w:color w:val="404248"/>
          <w:sz w:val="24"/>
          <w:szCs w:val="24"/>
        </w:rPr>
      </w:pPr>
      <w:r w:rsidRPr="00BB4841">
        <w:rPr>
          <w:rFonts w:cs="Arial"/>
          <w:b/>
          <w:bCs/>
          <w:color w:val="404248"/>
          <w:sz w:val="24"/>
          <w:szCs w:val="24"/>
        </w:rPr>
        <w:t>What to bring</w:t>
      </w:r>
    </w:p>
    <w:p w14:paraId="72B89DEC" w14:textId="0D89C25B" w:rsidR="00BB4841" w:rsidRPr="00BB4841" w:rsidRDefault="00BB4841" w:rsidP="00BB4841">
      <w:pPr>
        <w:shd w:val="clear" w:color="auto" w:fill="FFFFFF"/>
        <w:spacing w:after="300"/>
        <w:rPr>
          <w:rFonts w:cs="Arial"/>
          <w:color w:val="404248"/>
          <w:sz w:val="24"/>
          <w:szCs w:val="24"/>
        </w:rPr>
      </w:pPr>
      <w:r w:rsidRPr="00BB4841">
        <w:rPr>
          <w:rFonts w:cs="Arial"/>
          <w:color w:val="404248"/>
          <w:sz w:val="24"/>
          <w:szCs w:val="24"/>
        </w:rPr>
        <w:br/>
        <w:t>Sharing of equipment will be limited as much as possible. You should bring:</w:t>
      </w:r>
      <w:r w:rsidRPr="00BB4841">
        <w:rPr>
          <w:rFonts w:cs="Arial"/>
          <w:color w:val="404248"/>
          <w:sz w:val="24"/>
          <w:szCs w:val="24"/>
        </w:rPr>
        <w:br/>
        <w:t xml:space="preserve">• a facemask which may be required to be worn in venue in order to </w:t>
      </w:r>
      <w:r w:rsidR="00453644">
        <w:rPr>
          <w:rFonts w:cs="Arial"/>
          <w:color w:val="404248"/>
          <w:sz w:val="24"/>
          <w:szCs w:val="24"/>
        </w:rPr>
        <w:t>access toilets</w:t>
      </w:r>
      <w:r w:rsidRPr="00BB4841">
        <w:rPr>
          <w:rFonts w:cs="Arial"/>
          <w:color w:val="404248"/>
          <w:sz w:val="24"/>
          <w:szCs w:val="24"/>
        </w:rPr>
        <w:t>. Please follow venue guidelines and requirements for this;</w:t>
      </w:r>
      <w:r w:rsidRPr="00BB4841">
        <w:rPr>
          <w:rFonts w:cs="Arial"/>
          <w:color w:val="404248"/>
          <w:sz w:val="24"/>
          <w:szCs w:val="24"/>
        </w:rPr>
        <w:br/>
        <w:t>• your own hand sanitiser with a least 60% alcohol content and you should use this before and after each session and during each break;</w:t>
      </w:r>
      <w:r w:rsidRPr="00BB4841">
        <w:rPr>
          <w:rFonts w:cs="Arial"/>
          <w:color w:val="404248"/>
          <w:sz w:val="24"/>
          <w:szCs w:val="24"/>
        </w:rPr>
        <w:br/>
        <w:t>• your own full water bottle which should be labelled or highly distinguishable in order to avoid any confusion; and</w:t>
      </w:r>
      <w:r w:rsidRPr="00BB4841">
        <w:rPr>
          <w:rFonts w:cs="Arial"/>
          <w:color w:val="404248"/>
          <w:sz w:val="24"/>
          <w:szCs w:val="24"/>
        </w:rPr>
        <w:br/>
      </w:r>
      <w:r w:rsidRPr="00BB4841">
        <w:rPr>
          <w:rFonts w:cs="Arial"/>
          <w:color w:val="404248"/>
          <w:sz w:val="24"/>
          <w:szCs w:val="24"/>
        </w:rPr>
        <w:lastRenderedPageBreak/>
        <w:t>• your own sweat/fitness towel, foam roller, resistance band, joint supports or any other equipment you need for warm up/warm down or during activities.</w:t>
      </w:r>
    </w:p>
    <w:p w14:paraId="2F8F62D1" w14:textId="340B8054" w:rsidR="00BB4841" w:rsidRDefault="00901581" w:rsidP="00BB4841">
      <w:pPr>
        <w:shd w:val="clear" w:color="auto" w:fill="FFFFFF"/>
        <w:spacing w:after="300"/>
        <w:rPr>
          <w:rFonts w:cs="Arial"/>
          <w:color w:val="404248"/>
          <w:sz w:val="24"/>
          <w:szCs w:val="24"/>
        </w:rPr>
      </w:pPr>
      <w:r>
        <w:rPr>
          <w:rFonts w:cs="Arial"/>
          <w:color w:val="404248"/>
          <w:sz w:val="24"/>
          <w:szCs w:val="24"/>
        </w:rPr>
        <w:t>Beverage</w:t>
      </w:r>
      <w:r w:rsidR="00611471">
        <w:rPr>
          <w:rFonts w:cs="Arial"/>
          <w:color w:val="404248"/>
          <w:sz w:val="24"/>
          <w:szCs w:val="24"/>
        </w:rPr>
        <w:t>s</w:t>
      </w:r>
      <w:r>
        <w:rPr>
          <w:rFonts w:cs="Arial"/>
          <w:color w:val="404248"/>
          <w:sz w:val="24"/>
          <w:szCs w:val="24"/>
        </w:rPr>
        <w:t xml:space="preserve"> will be available in the beer garden</w:t>
      </w:r>
      <w:r w:rsidR="00D30492">
        <w:rPr>
          <w:rFonts w:cs="Arial"/>
          <w:color w:val="404248"/>
          <w:sz w:val="24"/>
          <w:szCs w:val="24"/>
        </w:rPr>
        <w:t xml:space="preserve">, but you will need to follow venue rules at all times – ordering </w:t>
      </w:r>
      <w:r w:rsidR="008F5E4F">
        <w:rPr>
          <w:rFonts w:cs="Arial"/>
          <w:color w:val="404248"/>
          <w:sz w:val="24"/>
          <w:szCs w:val="24"/>
        </w:rPr>
        <w:t>arrangements are via app, with details posted at the venue</w:t>
      </w:r>
      <w:r w:rsidR="00BB4841" w:rsidRPr="00BB4841">
        <w:rPr>
          <w:rFonts w:cs="Arial"/>
          <w:color w:val="404248"/>
          <w:sz w:val="24"/>
          <w:szCs w:val="24"/>
        </w:rPr>
        <w:t>.</w:t>
      </w:r>
    </w:p>
    <w:p w14:paraId="3846F35A" w14:textId="7C81C4B3" w:rsidR="008F13B5" w:rsidRPr="00BB4841" w:rsidRDefault="008F13B5" w:rsidP="00BB4841">
      <w:pPr>
        <w:shd w:val="clear" w:color="auto" w:fill="FFFFFF"/>
        <w:spacing w:after="300"/>
        <w:rPr>
          <w:rFonts w:cs="Arial"/>
          <w:color w:val="404248"/>
          <w:sz w:val="24"/>
          <w:szCs w:val="24"/>
        </w:rPr>
      </w:pPr>
      <w:r>
        <w:rPr>
          <w:rFonts w:cs="Arial"/>
          <w:color w:val="404248"/>
          <w:sz w:val="24"/>
          <w:szCs w:val="24"/>
        </w:rPr>
        <w:t xml:space="preserve">Catering </w:t>
      </w:r>
      <w:r w:rsidR="00D06AE0">
        <w:rPr>
          <w:rFonts w:cs="Arial"/>
          <w:color w:val="404248"/>
          <w:sz w:val="24"/>
          <w:szCs w:val="24"/>
        </w:rPr>
        <w:t xml:space="preserve">takeaway services </w:t>
      </w:r>
      <w:r>
        <w:rPr>
          <w:rFonts w:cs="Arial"/>
          <w:color w:val="404248"/>
          <w:sz w:val="24"/>
          <w:szCs w:val="24"/>
        </w:rPr>
        <w:t xml:space="preserve">may </w:t>
      </w:r>
      <w:r w:rsidR="00AE7168">
        <w:rPr>
          <w:rFonts w:cs="Arial"/>
          <w:color w:val="404248"/>
          <w:sz w:val="24"/>
          <w:szCs w:val="24"/>
        </w:rPr>
        <w:t xml:space="preserve">also </w:t>
      </w:r>
      <w:r>
        <w:rPr>
          <w:rFonts w:cs="Arial"/>
          <w:color w:val="404248"/>
          <w:sz w:val="24"/>
          <w:szCs w:val="24"/>
        </w:rPr>
        <w:t>be available in the beer garden</w:t>
      </w:r>
      <w:r w:rsidRPr="008F13B5">
        <w:rPr>
          <w:rFonts w:cs="Arial"/>
          <w:color w:val="404248"/>
          <w:sz w:val="24"/>
          <w:szCs w:val="24"/>
        </w:rPr>
        <w:t xml:space="preserve"> </w:t>
      </w:r>
      <w:r>
        <w:rPr>
          <w:rFonts w:cs="Arial"/>
          <w:color w:val="404248"/>
          <w:sz w:val="24"/>
          <w:szCs w:val="24"/>
        </w:rPr>
        <w:t xml:space="preserve">- but you will need to follow venue </w:t>
      </w:r>
      <w:r w:rsidR="00D06AE0">
        <w:rPr>
          <w:rFonts w:cs="Arial"/>
          <w:color w:val="404248"/>
          <w:sz w:val="24"/>
          <w:szCs w:val="24"/>
        </w:rPr>
        <w:t xml:space="preserve">safeguarding </w:t>
      </w:r>
      <w:r>
        <w:rPr>
          <w:rFonts w:cs="Arial"/>
          <w:color w:val="404248"/>
          <w:sz w:val="24"/>
          <w:szCs w:val="24"/>
        </w:rPr>
        <w:t>rules at all times</w:t>
      </w:r>
      <w:r w:rsidR="00AE7168">
        <w:rPr>
          <w:rFonts w:cs="Arial"/>
          <w:color w:val="404248"/>
          <w:sz w:val="24"/>
          <w:szCs w:val="24"/>
        </w:rPr>
        <w:t>.</w:t>
      </w:r>
    </w:p>
    <w:p w14:paraId="2ACEBDF9" w14:textId="77777777" w:rsidR="00BB4841" w:rsidRPr="00BB4841" w:rsidRDefault="00BB4841" w:rsidP="00BB4841">
      <w:pPr>
        <w:shd w:val="clear" w:color="auto" w:fill="FFFFFF"/>
        <w:spacing w:after="300"/>
        <w:rPr>
          <w:rFonts w:cs="Arial"/>
          <w:color w:val="404248"/>
          <w:sz w:val="24"/>
          <w:szCs w:val="24"/>
        </w:rPr>
      </w:pPr>
      <w:r w:rsidRPr="00BB4841">
        <w:rPr>
          <w:rFonts w:cs="Arial"/>
          <w:b/>
          <w:bCs/>
          <w:color w:val="404248"/>
          <w:sz w:val="24"/>
          <w:szCs w:val="24"/>
        </w:rPr>
        <w:t>5. During the session</w:t>
      </w:r>
    </w:p>
    <w:p w14:paraId="585ACF53" w14:textId="178DE8F0" w:rsidR="00BB4841" w:rsidRPr="00BB4841" w:rsidRDefault="00BB4841" w:rsidP="00BB4841">
      <w:pPr>
        <w:shd w:val="clear" w:color="auto" w:fill="FFFFFF"/>
        <w:spacing w:after="300"/>
        <w:rPr>
          <w:rFonts w:cs="Arial"/>
          <w:color w:val="404248"/>
          <w:sz w:val="24"/>
          <w:szCs w:val="24"/>
        </w:rPr>
      </w:pPr>
      <w:r w:rsidRPr="00BB4841">
        <w:rPr>
          <w:rFonts w:cs="Arial"/>
          <w:color w:val="404248"/>
          <w:sz w:val="24"/>
          <w:szCs w:val="24"/>
        </w:rPr>
        <w:t xml:space="preserve">Follow the instructions of the relevant </w:t>
      </w:r>
      <w:r w:rsidR="00012B35">
        <w:rPr>
          <w:rFonts w:cs="Arial"/>
          <w:color w:val="404248"/>
          <w:sz w:val="24"/>
          <w:szCs w:val="24"/>
        </w:rPr>
        <w:t>officers</w:t>
      </w:r>
      <w:r w:rsidRPr="00BB4841">
        <w:rPr>
          <w:rFonts w:cs="Arial"/>
          <w:color w:val="404248"/>
          <w:sz w:val="24"/>
          <w:szCs w:val="24"/>
        </w:rPr>
        <w:t xml:space="preserve"> or organiser and take care at all times to respect the other participants and any Club volunteers</w:t>
      </w:r>
      <w:r w:rsidR="00012B35">
        <w:rPr>
          <w:rFonts w:cs="Arial"/>
          <w:color w:val="404248"/>
          <w:sz w:val="24"/>
          <w:szCs w:val="24"/>
        </w:rPr>
        <w:t xml:space="preserve"> / staff</w:t>
      </w:r>
      <w:r w:rsidRPr="00BB4841">
        <w:rPr>
          <w:rFonts w:cs="Arial"/>
          <w:color w:val="404248"/>
          <w:sz w:val="24"/>
          <w:szCs w:val="24"/>
        </w:rPr>
        <w:t xml:space="preserve">. If you have any concerns please speak to the </w:t>
      </w:r>
      <w:r w:rsidR="00012B35">
        <w:rPr>
          <w:rFonts w:cs="Arial"/>
          <w:color w:val="404248"/>
          <w:sz w:val="24"/>
          <w:szCs w:val="24"/>
        </w:rPr>
        <w:t xml:space="preserve">group organiser </w:t>
      </w:r>
      <w:r w:rsidRPr="00BB4841">
        <w:rPr>
          <w:rFonts w:cs="Arial"/>
          <w:color w:val="404248"/>
          <w:sz w:val="24"/>
          <w:szCs w:val="24"/>
        </w:rPr>
        <w:t xml:space="preserve">or your Team </w:t>
      </w:r>
      <w:r w:rsidR="00012B35">
        <w:rPr>
          <w:rFonts w:cs="Arial"/>
          <w:color w:val="404248"/>
          <w:sz w:val="24"/>
          <w:szCs w:val="24"/>
        </w:rPr>
        <w:t>Captain</w:t>
      </w:r>
      <w:r w:rsidRPr="00BB4841">
        <w:rPr>
          <w:rFonts w:cs="Arial"/>
          <w:color w:val="404248"/>
          <w:sz w:val="24"/>
          <w:szCs w:val="24"/>
        </w:rPr>
        <w:t xml:space="preserve"> or email the Covid-19 officer (</w:t>
      </w:r>
      <w:r w:rsidR="00DC0AC7">
        <w:rPr>
          <w:rFonts w:cs="Arial"/>
          <w:color w:val="404248"/>
          <w:sz w:val="24"/>
          <w:szCs w:val="24"/>
        </w:rPr>
        <w:t>kelly</w:t>
      </w:r>
      <w:r w:rsidRPr="00BB4841">
        <w:rPr>
          <w:rFonts w:cs="Arial"/>
          <w:color w:val="404248"/>
          <w:sz w:val="24"/>
          <w:szCs w:val="24"/>
        </w:rPr>
        <w:t xml:space="preserve">) at </w:t>
      </w:r>
      <w:hyperlink r:id="rId8" w:history="1">
        <w:r w:rsidR="00BD7E96" w:rsidRPr="008C622B">
          <w:rPr>
            <w:rStyle w:val="Hyperlink"/>
            <w:rFonts w:cs="Arial"/>
            <w:sz w:val="24"/>
            <w:szCs w:val="24"/>
          </w:rPr>
          <w:t>Kelly.browning@devon.gov.uk</w:t>
        </w:r>
      </w:hyperlink>
      <w:r w:rsidR="004C5B5B">
        <w:rPr>
          <w:rFonts w:cs="Arial"/>
          <w:color w:val="404248"/>
          <w:sz w:val="24"/>
          <w:szCs w:val="24"/>
        </w:rPr>
        <w:t xml:space="preserve"> </w:t>
      </w:r>
      <w:r w:rsidRPr="00BB4841">
        <w:rPr>
          <w:rFonts w:cs="Arial"/>
          <w:color w:val="404248"/>
          <w:sz w:val="24"/>
          <w:szCs w:val="24"/>
        </w:rPr>
        <w:t>.</w:t>
      </w:r>
      <w:r w:rsidR="00757C91">
        <w:rPr>
          <w:rFonts w:cs="Arial"/>
          <w:color w:val="404248"/>
          <w:sz w:val="24"/>
          <w:szCs w:val="24"/>
        </w:rPr>
        <w:t xml:space="preserve"> For more information about Club Welfare see Annexe A</w:t>
      </w:r>
      <w:r w:rsidR="00B41D44">
        <w:rPr>
          <w:rFonts w:cs="Arial"/>
          <w:color w:val="404248"/>
          <w:sz w:val="24"/>
          <w:szCs w:val="24"/>
        </w:rPr>
        <w:t>.</w:t>
      </w:r>
    </w:p>
    <w:p w14:paraId="2ED08323" w14:textId="23FF5016" w:rsidR="00BB4841" w:rsidRPr="00BB4841" w:rsidRDefault="00BB4841" w:rsidP="00BB4841">
      <w:pPr>
        <w:shd w:val="clear" w:color="auto" w:fill="FFFFFF"/>
        <w:spacing w:after="300"/>
        <w:rPr>
          <w:rFonts w:cs="Arial"/>
          <w:color w:val="404248"/>
          <w:sz w:val="24"/>
          <w:szCs w:val="24"/>
        </w:rPr>
      </w:pPr>
      <w:r w:rsidRPr="00BB4841">
        <w:rPr>
          <w:rFonts w:cs="Arial"/>
          <w:color w:val="404248"/>
          <w:sz w:val="24"/>
          <w:szCs w:val="24"/>
        </w:rPr>
        <w:t>Avoid all on court contact such as high-fives or handshaking. Maintain social distancing during all breaks. Do not share water bottles or food with other participants that you do not live with.</w:t>
      </w:r>
      <w:r w:rsidRPr="00BB4841">
        <w:rPr>
          <w:rFonts w:cs="Arial"/>
          <w:color w:val="404248"/>
          <w:sz w:val="24"/>
          <w:szCs w:val="24"/>
        </w:rPr>
        <w:br/>
      </w:r>
      <w:r w:rsidRPr="00BB4841">
        <w:rPr>
          <w:rFonts w:cs="Arial"/>
          <w:color w:val="404248"/>
          <w:sz w:val="24"/>
          <w:szCs w:val="24"/>
        </w:rPr>
        <w:br/>
        <w:t xml:space="preserve">If you develop any Covid-19 symptoms whilst at the session ensure that the coach or team manger present is informed and avoid touching anything. Cough or sneeze into a tissue and put it in a bin, or if a tissue is not available, cough and sneeze into the crook of your elbow. You should notify </w:t>
      </w:r>
      <w:r w:rsidR="00AE7168">
        <w:rPr>
          <w:rFonts w:cs="Arial"/>
          <w:color w:val="404248"/>
          <w:sz w:val="24"/>
          <w:szCs w:val="24"/>
        </w:rPr>
        <w:t>the COVID</w:t>
      </w:r>
      <w:r w:rsidR="001266BB">
        <w:rPr>
          <w:rFonts w:cs="Arial"/>
          <w:color w:val="404248"/>
          <w:sz w:val="24"/>
          <w:szCs w:val="24"/>
        </w:rPr>
        <w:t>-19 officer (</w:t>
      </w:r>
      <w:hyperlink r:id="rId9" w:history="1">
        <w:r w:rsidR="004C5B5B" w:rsidRPr="00402960">
          <w:rPr>
            <w:rStyle w:val="Hyperlink"/>
            <w:rFonts w:cs="Arial"/>
            <w:sz w:val="24"/>
            <w:szCs w:val="24"/>
          </w:rPr>
          <w:t>Kelly.browning@devon.gov.uk</w:t>
        </w:r>
      </w:hyperlink>
      <w:r w:rsidR="004C5B5B">
        <w:rPr>
          <w:rFonts w:cs="Arial"/>
          <w:color w:val="404248"/>
          <w:sz w:val="24"/>
          <w:szCs w:val="24"/>
        </w:rPr>
        <w:t xml:space="preserve"> </w:t>
      </w:r>
      <w:r w:rsidR="001266BB">
        <w:rPr>
          <w:rFonts w:cs="Arial"/>
          <w:color w:val="404248"/>
          <w:sz w:val="24"/>
          <w:szCs w:val="24"/>
        </w:rPr>
        <w:t>)</w:t>
      </w:r>
      <w:r w:rsidRPr="00BB4841">
        <w:rPr>
          <w:rFonts w:cs="Arial"/>
          <w:color w:val="404248"/>
          <w:sz w:val="24"/>
          <w:szCs w:val="24"/>
        </w:rPr>
        <w:t xml:space="preserve"> and follow the guidance on self-isolation and not return to activity until your period of self-isolation has been completed in accordance with UK Government guidelines. Please provide the </w:t>
      </w:r>
      <w:r w:rsidR="00084257">
        <w:rPr>
          <w:rFonts w:cs="Arial"/>
          <w:color w:val="404248"/>
          <w:sz w:val="24"/>
          <w:szCs w:val="24"/>
        </w:rPr>
        <w:t>Kelly.browning@devon.gov.uk</w:t>
      </w:r>
      <w:r w:rsidR="00084257" w:rsidRPr="00BB4841">
        <w:rPr>
          <w:rFonts w:cs="Arial"/>
          <w:color w:val="404248"/>
          <w:sz w:val="24"/>
          <w:szCs w:val="24"/>
        </w:rPr>
        <w:t xml:space="preserve"> </w:t>
      </w:r>
      <w:r w:rsidRPr="00BB4841">
        <w:rPr>
          <w:rFonts w:cs="Arial"/>
          <w:color w:val="404248"/>
          <w:sz w:val="24"/>
          <w:szCs w:val="24"/>
        </w:rPr>
        <w:t>address to Test and Trace if required so that we can liaise with them and protect all members accordingly.</w:t>
      </w:r>
    </w:p>
    <w:p w14:paraId="1043A358" w14:textId="77777777" w:rsidR="00BB4841" w:rsidRPr="00BB4841" w:rsidRDefault="00BB4841" w:rsidP="00BB4841">
      <w:pPr>
        <w:shd w:val="clear" w:color="auto" w:fill="FFFFFF"/>
        <w:spacing w:after="300"/>
        <w:rPr>
          <w:rFonts w:cs="Arial"/>
          <w:color w:val="404248"/>
          <w:sz w:val="24"/>
          <w:szCs w:val="24"/>
        </w:rPr>
      </w:pPr>
      <w:r w:rsidRPr="00BB4841">
        <w:rPr>
          <w:rFonts w:cs="Arial"/>
          <w:b/>
          <w:bCs/>
          <w:color w:val="404248"/>
          <w:sz w:val="24"/>
          <w:szCs w:val="24"/>
        </w:rPr>
        <w:t>6. After the session</w:t>
      </w:r>
    </w:p>
    <w:p w14:paraId="0DDE2157" w14:textId="57AA9990" w:rsidR="00BB4841" w:rsidRPr="00BB4841" w:rsidRDefault="00BB4841" w:rsidP="00BB4841">
      <w:pPr>
        <w:shd w:val="clear" w:color="auto" w:fill="FFFFFF"/>
        <w:spacing w:after="300"/>
        <w:rPr>
          <w:rFonts w:cs="Arial"/>
          <w:color w:val="404248"/>
          <w:sz w:val="24"/>
          <w:szCs w:val="24"/>
        </w:rPr>
      </w:pPr>
      <w:r w:rsidRPr="00BB4841">
        <w:rPr>
          <w:rFonts w:cs="Arial"/>
          <w:color w:val="404248"/>
          <w:sz w:val="24"/>
          <w:szCs w:val="24"/>
        </w:rPr>
        <w:t xml:space="preserve">At the end of the session social distancing must be maintained. You should leave </w:t>
      </w:r>
      <w:r w:rsidR="00F207F2">
        <w:rPr>
          <w:rFonts w:cs="Arial"/>
          <w:color w:val="404248"/>
          <w:sz w:val="24"/>
          <w:szCs w:val="24"/>
        </w:rPr>
        <w:t xml:space="preserve">the court area </w:t>
      </w:r>
      <w:r w:rsidRPr="00BB4841">
        <w:rPr>
          <w:rFonts w:cs="Arial"/>
          <w:color w:val="404248"/>
          <w:sz w:val="24"/>
          <w:szCs w:val="24"/>
        </w:rPr>
        <w:t xml:space="preserve">promptly at the end of the session </w:t>
      </w:r>
      <w:r w:rsidR="00F207F2">
        <w:rPr>
          <w:rFonts w:cs="Arial"/>
          <w:color w:val="404248"/>
          <w:sz w:val="24"/>
          <w:szCs w:val="24"/>
        </w:rPr>
        <w:t>once kit has been packed away</w:t>
      </w:r>
      <w:r w:rsidR="00C410CA">
        <w:rPr>
          <w:rFonts w:cs="Arial"/>
          <w:color w:val="404248"/>
          <w:sz w:val="24"/>
          <w:szCs w:val="24"/>
        </w:rPr>
        <w:t xml:space="preserve">. You </w:t>
      </w:r>
      <w:r w:rsidR="007C7CB1">
        <w:rPr>
          <w:rFonts w:cs="Arial"/>
          <w:color w:val="404248"/>
          <w:sz w:val="24"/>
          <w:szCs w:val="24"/>
        </w:rPr>
        <w:t>can</w:t>
      </w:r>
      <w:r w:rsidR="00C410CA">
        <w:rPr>
          <w:rFonts w:cs="Arial"/>
          <w:color w:val="404248"/>
          <w:sz w:val="24"/>
          <w:szCs w:val="24"/>
        </w:rPr>
        <w:t xml:space="preserve"> make use of the beer garden</w:t>
      </w:r>
      <w:r w:rsidR="007C7CB1">
        <w:rPr>
          <w:rFonts w:cs="Arial"/>
          <w:color w:val="404248"/>
          <w:sz w:val="24"/>
          <w:szCs w:val="24"/>
        </w:rPr>
        <w:t>, but must</w:t>
      </w:r>
      <w:r w:rsidR="00C410CA">
        <w:rPr>
          <w:rFonts w:cs="Arial"/>
          <w:color w:val="404248"/>
          <w:sz w:val="24"/>
          <w:szCs w:val="24"/>
        </w:rPr>
        <w:t xml:space="preserve"> </w:t>
      </w:r>
      <w:r w:rsidR="007C7CB1">
        <w:rPr>
          <w:rFonts w:cs="Arial"/>
          <w:color w:val="404248"/>
          <w:sz w:val="24"/>
          <w:szCs w:val="24"/>
        </w:rPr>
        <w:t>adhere to</w:t>
      </w:r>
      <w:r w:rsidR="00C410CA">
        <w:rPr>
          <w:rFonts w:cs="Arial"/>
          <w:color w:val="404248"/>
          <w:sz w:val="24"/>
          <w:szCs w:val="24"/>
        </w:rPr>
        <w:t xml:space="preserve"> venue rules at all times. </w:t>
      </w:r>
      <w:r w:rsidR="007C7CB1">
        <w:rPr>
          <w:rFonts w:cs="Arial"/>
          <w:color w:val="404248"/>
          <w:sz w:val="24"/>
          <w:szCs w:val="24"/>
        </w:rPr>
        <w:t xml:space="preserve">You must </w:t>
      </w:r>
      <w:r w:rsidRPr="00BB4841">
        <w:rPr>
          <w:rFonts w:cs="Arial"/>
          <w:color w:val="404248"/>
          <w:sz w:val="24"/>
          <w:szCs w:val="24"/>
        </w:rPr>
        <w:t>change/shower at home rather than at the venue</w:t>
      </w:r>
      <w:r w:rsidR="00636F52">
        <w:rPr>
          <w:rFonts w:cs="Arial"/>
          <w:color w:val="404248"/>
          <w:sz w:val="24"/>
          <w:szCs w:val="24"/>
        </w:rPr>
        <w:t xml:space="preserve"> (until further relaxations are permitted)</w:t>
      </w:r>
      <w:r w:rsidRPr="00BB4841">
        <w:rPr>
          <w:rFonts w:cs="Arial"/>
          <w:color w:val="404248"/>
          <w:sz w:val="24"/>
          <w:szCs w:val="24"/>
        </w:rPr>
        <w:t>.</w:t>
      </w:r>
      <w:r w:rsidRPr="00BB4841">
        <w:rPr>
          <w:rFonts w:cs="Arial"/>
          <w:color w:val="404248"/>
          <w:sz w:val="24"/>
          <w:szCs w:val="24"/>
        </w:rPr>
        <w:br/>
      </w:r>
      <w:r w:rsidRPr="00BB4841">
        <w:rPr>
          <w:rFonts w:cs="Arial"/>
          <w:color w:val="404248"/>
          <w:sz w:val="24"/>
          <w:szCs w:val="24"/>
        </w:rPr>
        <w:br/>
        <w:t xml:space="preserve">At the end of each session </w:t>
      </w:r>
      <w:r w:rsidR="00636F52">
        <w:rPr>
          <w:rFonts w:cs="Arial"/>
          <w:color w:val="404248"/>
          <w:sz w:val="24"/>
          <w:szCs w:val="24"/>
        </w:rPr>
        <w:t xml:space="preserve">the organisers </w:t>
      </w:r>
      <w:r w:rsidRPr="00BB4841">
        <w:rPr>
          <w:rFonts w:cs="Arial"/>
          <w:color w:val="404248"/>
          <w:sz w:val="24"/>
          <w:szCs w:val="24"/>
        </w:rPr>
        <w:t xml:space="preserve">will be </w:t>
      </w:r>
      <w:r w:rsidR="00814A2C">
        <w:rPr>
          <w:rFonts w:cs="Arial"/>
          <w:color w:val="404248"/>
          <w:sz w:val="24"/>
          <w:szCs w:val="24"/>
        </w:rPr>
        <w:t xml:space="preserve">responsible for </w:t>
      </w:r>
      <w:r w:rsidRPr="00BB4841">
        <w:rPr>
          <w:rFonts w:cs="Arial"/>
          <w:color w:val="404248"/>
          <w:sz w:val="24"/>
          <w:szCs w:val="24"/>
        </w:rPr>
        <w:t>cleaning all balls and equipment. Please do play your part in helping with this on a rotation basis to help keep everyone safe.</w:t>
      </w:r>
      <w:r w:rsidRPr="00BB4841">
        <w:rPr>
          <w:rFonts w:cs="Arial"/>
          <w:color w:val="404248"/>
          <w:sz w:val="24"/>
          <w:szCs w:val="24"/>
        </w:rPr>
        <w:br/>
      </w:r>
      <w:r w:rsidRPr="00BB4841">
        <w:rPr>
          <w:rFonts w:cs="Arial"/>
          <w:color w:val="404248"/>
          <w:sz w:val="24"/>
          <w:szCs w:val="24"/>
        </w:rPr>
        <w:br/>
        <w:t>By signing up to the session you understand that you will provide your contact details to C</w:t>
      </w:r>
      <w:r w:rsidR="00814A2C">
        <w:rPr>
          <w:rFonts w:cs="Arial"/>
          <w:color w:val="404248"/>
          <w:sz w:val="24"/>
          <w:szCs w:val="24"/>
        </w:rPr>
        <w:t xml:space="preserve">oaver Volleyball Club </w:t>
      </w:r>
      <w:r w:rsidRPr="00BB4841">
        <w:rPr>
          <w:rFonts w:cs="Arial"/>
          <w:color w:val="404248"/>
          <w:sz w:val="24"/>
          <w:szCs w:val="24"/>
        </w:rPr>
        <w:t xml:space="preserve">(via </w:t>
      </w:r>
      <w:r w:rsidR="00814A2C">
        <w:rPr>
          <w:rFonts w:cs="Arial"/>
          <w:color w:val="404248"/>
          <w:sz w:val="24"/>
          <w:szCs w:val="24"/>
        </w:rPr>
        <w:t>email</w:t>
      </w:r>
      <w:r w:rsidRPr="00BB4841">
        <w:rPr>
          <w:rFonts w:cs="Arial"/>
          <w:color w:val="404248"/>
          <w:sz w:val="24"/>
          <w:szCs w:val="24"/>
        </w:rPr>
        <w:t xml:space="preserve"> or otherwise) and </w:t>
      </w:r>
      <w:r w:rsidRPr="00BB4841">
        <w:rPr>
          <w:rFonts w:cs="Arial"/>
          <w:color w:val="404248"/>
          <w:sz w:val="24"/>
          <w:szCs w:val="24"/>
        </w:rPr>
        <w:lastRenderedPageBreak/>
        <w:t>you consent to them holding the details and, if required, passing these to the third party venue hosting the session</w:t>
      </w:r>
      <w:r w:rsidR="002F79DC">
        <w:rPr>
          <w:rFonts w:cs="Arial"/>
          <w:color w:val="404248"/>
          <w:sz w:val="24"/>
          <w:szCs w:val="24"/>
        </w:rPr>
        <w:t xml:space="preserve"> (The Coaver Club)</w:t>
      </w:r>
      <w:r w:rsidRPr="00BB4841">
        <w:rPr>
          <w:rFonts w:cs="Arial"/>
          <w:color w:val="404248"/>
          <w:sz w:val="24"/>
          <w:szCs w:val="24"/>
        </w:rPr>
        <w:t>, the NHS or any other Government body as part of the NHS test and trace programme relating to Covid-19.</w:t>
      </w:r>
    </w:p>
    <w:p w14:paraId="1DB1CD31" w14:textId="05964048" w:rsidR="00BB4841" w:rsidRPr="00BB4841" w:rsidRDefault="00BB4841" w:rsidP="00BB4841">
      <w:pPr>
        <w:shd w:val="clear" w:color="auto" w:fill="FFFFFF"/>
        <w:spacing w:after="300"/>
        <w:rPr>
          <w:rFonts w:cs="Arial"/>
          <w:color w:val="404248"/>
          <w:sz w:val="24"/>
          <w:szCs w:val="24"/>
        </w:rPr>
      </w:pPr>
      <w:r w:rsidRPr="00BB4841">
        <w:rPr>
          <w:rFonts w:cs="Arial"/>
          <w:color w:val="404248"/>
          <w:sz w:val="24"/>
          <w:szCs w:val="24"/>
        </w:rPr>
        <w:t>Should you develop any symptoms following the session you should immediately notify the Club Covid-19 officer (</w:t>
      </w:r>
      <w:r w:rsidR="002F79DC">
        <w:rPr>
          <w:rFonts w:cs="Arial"/>
          <w:color w:val="404248"/>
          <w:sz w:val="24"/>
          <w:szCs w:val="24"/>
        </w:rPr>
        <w:t>Kelly</w:t>
      </w:r>
      <w:r w:rsidRPr="00BB4841">
        <w:rPr>
          <w:rFonts w:cs="Arial"/>
          <w:color w:val="404248"/>
          <w:sz w:val="24"/>
          <w:szCs w:val="24"/>
        </w:rPr>
        <w:t xml:space="preserve">) on </w:t>
      </w:r>
      <w:hyperlink r:id="rId10" w:history="1">
        <w:r w:rsidR="004C5B5B" w:rsidRPr="00402960">
          <w:rPr>
            <w:rStyle w:val="Hyperlink"/>
            <w:rFonts w:cs="Arial"/>
            <w:sz w:val="24"/>
            <w:szCs w:val="24"/>
          </w:rPr>
          <w:t>Kelly.browning@devon.gov.uk</w:t>
        </w:r>
      </w:hyperlink>
      <w:r w:rsidR="004C5B5B">
        <w:rPr>
          <w:rFonts w:cs="Arial"/>
          <w:color w:val="404248"/>
          <w:sz w:val="24"/>
          <w:szCs w:val="24"/>
        </w:rPr>
        <w:t xml:space="preserve"> </w:t>
      </w:r>
      <w:r w:rsidRPr="00BB4841">
        <w:rPr>
          <w:rFonts w:cs="Arial"/>
          <w:color w:val="404248"/>
          <w:sz w:val="24"/>
          <w:szCs w:val="24"/>
        </w:rPr>
        <w:t>. If you need to provide contact details to NHS Test and Trace please provide this email address and the Covid-19 officer can ensure we comply with our test and trace requirements.</w:t>
      </w:r>
    </w:p>
    <w:p w14:paraId="49198853" w14:textId="77777777" w:rsidR="00BB4841" w:rsidRPr="00BB4841" w:rsidRDefault="00BB4841" w:rsidP="00BB4841">
      <w:pPr>
        <w:shd w:val="clear" w:color="auto" w:fill="FFFFFF"/>
        <w:spacing w:after="300"/>
        <w:rPr>
          <w:rFonts w:cs="Arial"/>
          <w:color w:val="404248"/>
          <w:sz w:val="24"/>
          <w:szCs w:val="24"/>
        </w:rPr>
      </w:pPr>
      <w:r w:rsidRPr="00BB4841">
        <w:rPr>
          <w:rFonts w:cs="Arial"/>
          <w:b/>
          <w:bCs/>
          <w:color w:val="404248"/>
          <w:sz w:val="24"/>
          <w:szCs w:val="24"/>
        </w:rPr>
        <w:t>7. Spectators</w:t>
      </w:r>
    </w:p>
    <w:p w14:paraId="738FA27A" w14:textId="4502B61D" w:rsidR="00BB4841" w:rsidRPr="00BB4841" w:rsidRDefault="00BB4841" w:rsidP="00BB4841">
      <w:pPr>
        <w:shd w:val="clear" w:color="auto" w:fill="FFFFFF"/>
        <w:spacing w:after="300"/>
        <w:rPr>
          <w:rFonts w:cs="Arial"/>
          <w:color w:val="404248"/>
          <w:sz w:val="24"/>
          <w:szCs w:val="24"/>
        </w:rPr>
      </w:pPr>
      <w:r w:rsidRPr="00BB4841">
        <w:rPr>
          <w:rFonts w:cs="Arial"/>
          <w:color w:val="404248"/>
          <w:sz w:val="24"/>
          <w:szCs w:val="24"/>
        </w:rPr>
        <w:t>In line with current Government guidance, spectators will not be permitted at any sessions unless specifically agreed in advance with the session organiser for outdoor sessions.</w:t>
      </w:r>
      <w:r w:rsidR="000A6CCC">
        <w:rPr>
          <w:rFonts w:cs="Arial"/>
          <w:color w:val="404248"/>
          <w:sz w:val="24"/>
          <w:szCs w:val="24"/>
        </w:rPr>
        <w:t xml:space="preserve"> </w:t>
      </w:r>
      <w:r w:rsidR="00AA5E6D">
        <w:rPr>
          <w:rFonts w:cs="Arial"/>
          <w:color w:val="404248"/>
          <w:sz w:val="24"/>
          <w:szCs w:val="24"/>
        </w:rPr>
        <w:t>However, s</w:t>
      </w:r>
      <w:r w:rsidR="000A6CCC">
        <w:rPr>
          <w:rFonts w:cs="Arial"/>
          <w:color w:val="404248"/>
          <w:sz w:val="24"/>
          <w:szCs w:val="24"/>
        </w:rPr>
        <w:t>pectators may use the beer garden</w:t>
      </w:r>
      <w:r w:rsidR="00AA5E6D">
        <w:rPr>
          <w:rFonts w:cs="Arial"/>
          <w:color w:val="404248"/>
          <w:sz w:val="24"/>
          <w:szCs w:val="24"/>
        </w:rPr>
        <w:t>, space permitting</w:t>
      </w:r>
      <w:r w:rsidR="007A0F3A">
        <w:rPr>
          <w:rFonts w:cs="Arial"/>
          <w:color w:val="404248"/>
          <w:sz w:val="24"/>
          <w:szCs w:val="24"/>
        </w:rPr>
        <w:t xml:space="preserve"> provided contact details are provided to the Coaver Club where required.</w:t>
      </w:r>
    </w:p>
    <w:p w14:paraId="3FA23403" w14:textId="77777777" w:rsidR="00BB4841" w:rsidRPr="00BB4841" w:rsidRDefault="00BB4841" w:rsidP="00BB4841">
      <w:pPr>
        <w:shd w:val="clear" w:color="auto" w:fill="FFFFFF"/>
        <w:spacing w:after="300"/>
        <w:rPr>
          <w:rFonts w:cs="Arial"/>
          <w:color w:val="404248"/>
          <w:sz w:val="24"/>
          <w:szCs w:val="24"/>
        </w:rPr>
      </w:pPr>
      <w:r w:rsidRPr="00BB4841">
        <w:rPr>
          <w:rFonts w:cs="Arial"/>
          <w:b/>
          <w:bCs/>
          <w:color w:val="404248"/>
          <w:sz w:val="24"/>
          <w:szCs w:val="24"/>
        </w:rPr>
        <w:t>8. Questions</w:t>
      </w:r>
    </w:p>
    <w:p w14:paraId="4CB22B75" w14:textId="1F402881" w:rsidR="00BB4841" w:rsidRPr="00BB4841" w:rsidRDefault="00BB4841" w:rsidP="00BB4841">
      <w:pPr>
        <w:shd w:val="clear" w:color="auto" w:fill="FFFFFF"/>
        <w:rPr>
          <w:rFonts w:cs="Arial"/>
          <w:color w:val="404248"/>
          <w:sz w:val="24"/>
          <w:szCs w:val="24"/>
        </w:rPr>
      </w:pPr>
      <w:r w:rsidRPr="00BB4841">
        <w:rPr>
          <w:rFonts w:cs="Arial"/>
          <w:color w:val="404248"/>
          <w:sz w:val="24"/>
          <w:szCs w:val="24"/>
        </w:rPr>
        <w:t xml:space="preserve">If you have any questions or concerns about attending the session please do speak to your team </w:t>
      </w:r>
      <w:r w:rsidR="007A0F3A">
        <w:rPr>
          <w:rFonts w:cs="Arial"/>
          <w:color w:val="404248"/>
          <w:sz w:val="24"/>
          <w:szCs w:val="24"/>
        </w:rPr>
        <w:t>captain</w:t>
      </w:r>
      <w:r w:rsidRPr="00BB4841">
        <w:rPr>
          <w:rFonts w:cs="Arial"/>
          <w:color w:val="404248"/>
          <w:sz w:val="24"/>
          <w:szCs w:val="24"/>
        </w:rPr>
        <w:t xml:space="preserve"> or any other member of the committee </w:t>
      </w:r>
      <w:r w:rsidR="007A0F3A">
        <w:rPr>
          <w:rFonts w:cs="Arial"/>
          <w:color w:val="404248"/>
          <w:sz w:val="24"/>
          <w:szCs w:val="24"/>
        </w:rPr>
        <w:t xml:space="preserve">(organisers) </w:t>
      </w:r>
      <w:r w:rsidRPr="00BB4841">
        <w:rPr>
          <w:rFonts w:cs="Arial"/>
          <w:color w:val="404248"/>
          <w:sz w:val="24"/>
          <w:szCs w:val="24"/>
        </w:rPr>
        <w:t xml:space="preserve">or email </w:t>
      </w:r>
      <w:hyperlink r:id="rId11" w:history="1">
        <w:r w:rsidR="004C5B5B" w:rsidRPr="00402960">
          <w:rPr>
            <w:rStyle w:val="Hyperlink"/>
            <w:rFonts w:cs="Arial"/>
            <w:sz w:val="24"/>
            <w:szCs w:val="24"/>
          </w:rPr>
          <w:t>Kelly.browning@devon.gov.uk</w:t>
        </w:r>
      </w:hyperlink>
      <w:r w:rsidR="004C5B5B">
        <w:rPr>
          <w:rFonts w:cs="Arial"/>
          <w:color w:val="404248"/>
          <w:sz w:val="24"/>
          <w:szCs w:val="24"/>
        </w:rPr>
        <w:t xml:space="preserve"> </w:t>
      </w:r>
      <w:r w:rsidRPr="00BB4841">
        <w:rPr>
          <w:rFonts w:cs="Arial"/>
          <w:color w:val="404248"/>
          <w:sz w:val="24"/>
          <w:szCs w:val="24"/>
        </w:rPr>
        <w:t>. We want to keep everyone safe – please do look after each other.</w:t>
      </w:r>
    </w:p>
    <w:p w14:paraId="6E6256F3" w14:textId="4F5807C2" w:rsidR="000F6B74" w:rsidRDefault="000F6B74"/>
    <w:p w14:paraId="7F2E71EB" w14:textId="33D53969" w:rsidR="00B41D44" w:rsidRDefault="00B41D44"/>
    <w:p w14:paraId="1608407F" w14:textId="559F0953" w:rsidR="00B41D44" w:rsidRDefault="00B41D44"/>
    <w:p w14:paraId="5135900A" w14:textId="0EE3B623" w:rsidR="00B41D44" w:rsidRDefault="00B41D44"/>
    <w:p w14:paraId="50CF22C6" w14:textId="3575D967" w:rsidR="00B41D44" w:rsidRDefault="00B41D44"/>
    <w:p w14:paraId="0522053C" w14:textId="052F86D9" w:rsidR="00B41D44" w:rsidRDefault="00B41D44"/>
    <w:p w14:paraId="0B54E137" w14:textId="5250BF2A" w:rsidR="00B41D44" w:rsidRDefault="00B41D44">
      <w:r>
        <w:br w:type="page"/>
      </w:r>
    </w:p>
    <w:p w14:paraId="7EC29355" w14:textId="13867033" w:rsidR="00B41D44" w:rsidRDefault="00B41D44" w:rsidP="00B41D44">
      <w:pPr>
        <w:jc w:val="right"/>
      </w:pPr>
      <w:r>
        <w:lastRenderedPageBreak/>
        <w:t>Annexe A</w:t>
      </w:r>
    </w:p>
    <w:p w14:paraId="278AFF03" w14:textId="1A65EF8F" w:rsidR="00B41D44" w:rsidRDefault="00B41D44"/>
    <w:p w14:paraId="5D5AE3B4" w14:textId="77777777" w:rsidR="009157B1" w:rsidRPr="00260017" w:rsidRDefault="009157B1" w:rsidP="009157B1">
      <w:pPr>
        <w:shd w:val="clear" w:color="auto" w:fill="FFFFFF"/>
        <w:spacing w:line="312" w:lineRule="atLeast"/>
        <w:outlineLvl w:val="0"/>
        <w:rPr>
          <w:rFonts w:ascii="Carme" w:hAnsi="Carme" w:cs="Arial"/>
          <w:b/>
          <w:bCs/>
          <w:color w:val="404248"/>
          <w:kern w:val="36"/>
          <w:sz w:val="48"/>
          <w:szCs w:val="48"/>
        </w:rPr>
      </w:pPr>
      <w:r w:rsidRPr="00260017">
        <w:rPr>
          <w:rFonts w:ascii="Carme" w:hAnsi="Carme" w:cs="Arial"/>
          <w:b/>
          <w:bCs/>
          <w:color w:val="404248"/>
          <w:kern w:val="36"/>
          <w:sz w:val="48"/>
          <w:szCs w:val="48"/>
        </w:rPr>
        <w:t>Club welfare</w:t>
      </w:r>
    </w:p>
    <w:p w14:paraId="02DE5E8A" w14:textId="77777777" w:rsidR="009157B1" w:rsidRPr="00260017" w:rsidRDefault="009157B1" w:rsidP="009157B1">
      <w:pPr>
        <w:shd w:val="clear" w:color="auto" w:fill="FFFFFF"/>
        <w:spacing w:after="300"/>
        <w:rPr>
          <w:rFonts w:cs="Arial"/>
          <w:color w:val="404248"/>
          <w:sz w:val="24"/>
          <w:szCs w:val="24"/>
        </w:rPr>
      </w:pPr>
      <w:r w:rsidRPr="00260017">
        <w:rPr>
          <w:rFonts w:cs="Arial"/>
          <w:color w:val="404248"/>
          <w:sz w:val="24"/>
          <w:szCs w:val="24"/>
        </w:rPr>
        <w:t xml:space="preserve">Our Club Welfare Officer is </w:t>
      </w:r>
      <w:r>
        <w:rPr>
          <w:rFonts w:cs="Arial"/>
          <w:color w:val="404248"/>
          <w:sz w:val="24"/>
          <w:szCs w:val="24"/>
        </w:rPr>
        <w:t>Kelly Browning.</w:t>
      </w:r>
      <w:r w:rsidRPr="00260017">
        <w:rPr>
          <w:rFonts w:cs="Arial"/>
          <w:color w:val="404248"/>
          <w:sz w:val="24"/>
          <w:szCs w:val="24"/>
        </w:rPr>
        <w:t xml:space="preserve"> She is here to ensure the safety and well</w:t>
      </w:r>
      <w:r>
        <w:rPr>
          <w:rFonts w:cs="Arial"/>
          <w:color w:val="404248"/>
          <w:sz w:val="24"/>
          <w:szCs w:val="24"/>
        </w:rPr>
        <w:t>-</w:t>
      </w:r>
      <w:r w:rsidRPr="00260017">
        <w:rPr>
          <w:rFonts w:cs="Arial"/>
          <w:color w:val="404248"/>
          <w:sz w:val="24"/>
          <w:szCs w:val="24"/>
        </w:rPr>
        <w:t>being of all members of the Club.</w:t>
      </w:r>
      <w:r>
        <w:rPr>
          <w:rFonts w:cs="Arial"/>
          <w:color w:val="404248"/>
          <w:sz w:val="24"/>
          <w:szCs w:val="24"/>
        </w:rPr>
        <w:t xml:space="preserve"> As Manager of the Coaver Club, the location of our summer league venue, she is also responsible for undertaking risk assessments for the Club and its various activities.</w:t>
      </w:r>
    </w:p>
    <w:p w14:paraId="27DD880F" w14:textId="77777777" w:rsidR="009157B1" w:rsidRDefault="009157B1" w:rsidP="009157B1">
      <w:pPr>
        <w:shd w:val="clear" w:color="auto" w:fill="FFFFFF"/>
        <w:spacing w:after="300"/>
        <w:rPr>
          <w:rFonts w:cs="Arial"/>
          <w:color w:val="404248"/>
          <w:sz w:val="24"/>
          <w:szCs w:val="24"/>
        </w:rPr>
      </w:pPr>
      <w:r>
        <w:rPr>
          <w:rFonts w:cs="Arial"/>
          <w:color w:val="404248"/>
          <w:sz w:val="24"/>
          <w:szCs w:val="24"/>
        </w:rPr>
        <w:t xml:space="preserve">Kelly is our lead COVID-19 officer, managing a team of Committee members who each have an awareness of COVID-19 requirements to enable them to work with Team captains and players to ensure </w:t>
      </w:r>
      <w:r w:rsidRPr="00260017">
        <w:rPr>
          <w:rFonts w:cs="Arial"/>
          <w:color w:val="404248"/>
          <w:sz w:val="24"/>
          <w:szCs w:val="24"/>
        </w:rPr>
        <w:t xml:space="preserve">safeguarding. </w:t>
      </w:r>
    </w:p>
    <w:p w14:paraId="78B97C91" w14:textId="77777777" w:rsidR="009157B1" w:rsidRPr="00260017" w:rsidRDefault="009157B1" w:rsidP="009157B1">
      <w:pPr>
        <w:shd w:val="clear" w:color="auto" w:fill="FFFFFF"/>
        <w:spacing w:after="300"/>
        <w:rPr>
          <w:rFonts w:cs="Arial"/>
          <w:color w:val="404248"/>
          <w:sz w:val="24"/>
          <w:szCs w:val="24"/>
        </w:rPr>
      </w:pPr>
      <w:r w:rsidRPr="00260017">
        <w:rPr>
          <w:rFonts w:cs="Arial"/>
          <w:color w:val="404248"/>
          <w:sz w:val="24"/>
          <w:szCs w:val="24"/>
        </w:rPr>
        <w:t>If you are concerned about any issues relating to welfare</w:t>
      </w:r>
      <w:r>
        <w:rPr>
          <w:rFonts w:cs="Arial"/>
          <w:color w:val="404248"/>
          <w:sz w:val="24"/>
          <w:szCs w:val="24"/>
        </w:rPr>
        <w:t xml:space="preserve"> or safeguarding,</w:t>
      </w:r>
      <w:r w:rsidRPr="00260017">
        <w:rPr>
          <w:rFonts w:cs="Arial"/>
          <w:color w:val="404248"/>
          <w:sz w:val="24"/>
          <w:szCs w:val="24"/>
        </w:rPr>
        <w:t xml:space="preserve"> contact </w:t>
      </w:r>
      <w:r>
        <w:rPr>
          <w:rFonts w:cs="Arial"/>
          <w:color w:val="404248"/>
          <w:sz w:val="24"/>
          <w:szCs w:val="24"/>
        </w:rPr>
        <w:t xml:space="preserve">Kelly at </w:t>
      </w:r>
      <w:hyperlink r:id="rId12" w:history="1">
        <w:r w:rsidRPr="00402960">
          <w:rPr>
            <w:rStyle w:val="Hyperlink"/>
            <w:rFonts w:cs="Arial"/>
            <w:sz w:val="24"/>
            <w:szCs w:val="24"/>
          </w:rPr>
          <w:t>Kelly.browning@devon.gov.uk</w:t>
        </w:r>
      </w:hyperlink>
      <w:r>
        <w:rPr>
          <w:rFonts w:cs="Arial"/>
          <w:color w:val="404248"/>
          <w:sz w:val="24"/>
          <w:szCs w:val="24"/>
        </w:rPr>
        <w:t xml:space="preserve"> </w:t>
      </w:r>
      <w:r w:rsidRPr="00260017">
        <w:rPr>
          <w:rFonts w:cs="Arial"/>
          <w:color w:val="404248"/>
          <w:sz w:val="24"/>
          <w:szCs w:val="24"/>
        </w:rPr>
        <w:t>who will deal with your issues in the utmost confidence.</w:t>
      </w:r>
    </w:p>
    <w:p w14:paraId="7EECC4B4" w14:textId="77777777" w:rsidR="009157B1" w:rsidRPr="00260017" w:rsidRDefault="009157B1" w:rsidP="009157B1">
      <w:pPr>
        <w:shd w:val="clear" w:color="auto" w:fill="FFFFFF"/>
        <w:spacing w:after="300"/>
        <w:rPr>
          <w:rFonts w:cs="Arial"/>
          <w:color w:val="404248"/>
          <w:sz w:val="24"/>
          <w:szCs w:val="24"/>
        </w:rPr>
      </w:pPr>
      <w:r w:rsidRPr="00260017">
        <w:rPr>
          <w:rFonts w:cs="Arial"/>
          <w:b/>
          <w:bCs/>
          <w:color w:val="404248"/>
          <w:sz w:val="24"/>
          <w:szCs w:val="24"/>
        </w:rPr>
        <w:t>Health and Safety</w:t>
      </w:r>
    </w:p>
    <w:p w14:paraId="5C431B4F" w14:textId="77777777" w:rsidR="009157B1" w:rsidRPr="00260017" w:rsidRDefault="009157B1" w:rsidP="009157B1">
      <w:pPr>
        <w:shd w:val="clear" w:color="auto" w:fill="FFFFFF"/>
        <w:spacing w:after="300"/>
        <w:rPr>
          <w:rFonts w:cs="Arial"/>
          <w:color w:val="404248"/>
          <w:sz w:val="24"/>
          <w:szCs w:val="24"/>
        </w:rPr>
      </w:pPr>
      <w:r>
        <w:rPr>
          <w:rFonts w:cs="Arial"/>
          <w:color w:val="404248"/>
          <w:sz w:val="24"/>
          <w:szCs w:val="24"/>
        </w:rPr>
        <w:t>Our venue has</w:t>
      </w:r>
      <w:r w:rsidRPr="00260017">
        <w:rPr>
          <w:rFonts w:cs="Arial"/>
          <w:color w:val="404248"/>
          <w:sz w:val="24"/>
          <w:szCs w:val="24"/>
        </w:rPr>
        <w:t xml:space="preserve"> first aid equipment and emergency procedures </w:t>
      </w:r>
      <w:r>
        <w:rPr>
          <w:rFonts w:cs="Arial"/>
          <w:color w:val="404248"/>
          <w:sz w:val="24"/>
          <w:szCs w:val="24"/>
        </w:rPr>
        <w:t xml:space="preserve">in place, </w:t>
      </w:r>
      <w:r w:rsidRPr="00260017">
        <w:rPr>
          <w:rFonts w:cs="Arial"/>
          <w:color w:val="404248"/>
          <w:sz w:val="24"/>
          <w:szCs w:val="24"/>
        </w:rPr>
        <w:t xml:space="preserve">and these are available at every session </w:t>
      </w:r>
      <w:r>
        <w:rPr>
          <w:rFonts w:cs="Arial"/>
          <w:color w:val="404248"/>
          <w:sz w:val="24"/>
          <w:szCs w:val="24"/>
        </w:rPr>
        <w:t>/</w:t>
      </w:r>
      <w:r w:rsidRPr="00260017">
        <w:rPr>
          <w:rFonts w:cs="Arial"/>
          <w:color w:val="404248"/>
          <w:sz w:val="24"/>
          <w:szCs w:val="24"/>
        </w:rPr>
        <w:t xml:space="preserve"> match. </w:t>
      </w:r>
    </w:p>
    <w:p w14:paraId="157B9186" w14:textId="77777777" w:rsidR="009157B1" w:rsidRPr="00260017" w:rsidRDefault="009157B1" w:rsidP="009157B1">
      <w:pPr>
        <w:shd w:val="clear" w:color="auto" w:fill="FFFFFF"/>
        <w:spacing w:after="300"/>
        <w:rPr>
          <w:rFonts w:cs="Arial"/>
          <w:color w:val="404248"/>
          <w:sz w:val="24"/>
          <w:szCs w:val="24"/>
        </w:rPr>
      </w:pPr>
      <w:r w:rsidRPr="00260017">
        <w:rPr>
          <w:rFonts w:cs="Arial"/>
          <w:b/>
          <w:bCs/>
          <w:color w:val="404248"/>
          <w:sz w:val="24"/>
          <w:szCs w:val="24"/>
        </w:rPr>
        <w:t>Covid-19 compliance</w:t>
      </w:r>
    </w:p>
    <w:p w14:paraId="408A83C4" w14:textId="3BA02DCC" w:rsidR="009157B1" w:rsidRDefault="009157B1" w:rsidP="009157B1">
      <w:pPr>
        <w:shd w:val="clear" w:color="auto" w:fill="FFFFFF"/>
        <w:spacing w:after="300"/>
        <w:rPr>
          <w:rFonts w:cs="Arial"/>
          <w:color w:val="404248"/>
          <w:sz w:val="24"/>
          <w:szCs w:val="24"/>
        </w:rPr>
      </w:pPr>
      <w:r w:rsidRPr="00260017">
        <w:rPr>
          <w:rFonts w:cs="Arial"/>
          <w:color w:val="404248"/>
          <w:sz w:val="24"/>
          <w:szCs w:val="24"/>
        </w:rPr>
        <w:t xml:space="preserve">As part of our compliance with Covid-19 requirements we have undertaken additional risk assessments </w:t>
      </w:r>
      <w:r>
        <w:rPr>
          <w:rFonts w:cs="Arial"/>
          <w:color w:val="404248"/>
          <w:sz w:val="24"/>
          <w:szCs w:val="24"/>
        </w:rPr>
        <w:t xml:space="preserve">in respect of the venue </w:t>
      </w:r>
      <w:r w:rsidRPr="00260017">
        <w:rPr>
          <w:rFonts w:cs="Arial"/>
          <w:color w:val="404248"/>
          <w:sz w:val="24"/>
          <w:szCs w:val="24"/>
        </w:rPr>
        <w:t>which can be accessed</w:t>
      </w:r>
      <w:r w:rsidR="00AC3729">
        <w:rPr>
          <w:rFonts w:cs="Arial"/>
          <w:color w:val="404248"/>
          <w:sz w:val="24"/>
          <w:szCs w:val="24"/>
        </w:rPr>
        <w:t xml:space="preserve"> in Annexe B.</w:t>
      </w:r>
      <w:r w:rsidRPr="00260017">
        <w:rPr>
          <w:rFonts w:cs="Arial"/>
          <w:color w:val="404248"/>
          <w:sz w:val="24"/>
          <w:szCs w:val="24"/>
        </w:rPr>
        <w:t xml:space="preserve"> </w:t>
      </w:r>
    </w:p>
    <w:p w14:paraId="1CEDD7FD" w14:textId="77777777" w:rsidR="009157B1" w:rsidRDefault="009157B1" w:rsidP="009157B1">
      <w:pPr>
        <w:shd w:val="clear" w:color="auto" w:fill="FFFFFF"/>
        <w:spacing w:after="300"/>
        <w:rPr>
          <w:rFonts w:cs="Arial"/>
          <w:color w:val="404248"/>
          <w:sz w:val="24"/>
          <w:szCs w:val="24"/>
        </w:rPr>
      </w:pPr>
      <w:r>
        <w:rPr>
          <w:rFonts w:cs="Arial"/>
          <w:color w:val="404248"/>
          <w:sz w:val="24"/>
          <w:szCs w:val="24"/>
        </w:rPr>
        <w:t xml:space="preserve">In addition, </w:t>
      </w:r>
      <w:r w:rsidRPr="00260017">
        <w:rPr>
          <w:rFonts w:cs="Arial"/>
          <w:color w:val="404248"/>
          <w:sz w:val="24"/>
          <w:szCs w:val="24"/>
        </w:rPr>
        <w:t xml:space="preserve">we have undertaken additional risk assessments </w:t>
      </w:r>
      <w:r>
        <w:rPr>
          <w:rFonts w:cs="Arial"/>
          <w:color w:val="404248"/>
          <w:sz w:val="24"/>
          <w:szCs w:val="24"/>
        </w:rPr>
        <w:t xml:space="preserve">in respect of the Coaver Volleyball Club </w:t>
      </w:r>
      <w:r w:rsidRPr="00260017">
        <w:rPr>
          <w:rFonts w:cs="Arial"/>
          <w:color w:val="404248"/>
          <w:sz w:val="24"/>
          <w:szCs w:val="24"/>
        </w:rPr>
        <w:t xml:space="preserve">which can be accessed </w:t>
      </w:r>
      <w:hyperlink r:id="rId13" w:history="1">
        <w:r w:rsidRPr="00260017">
          <w:rPr>
            <w:rStyle w:val="Hyperlink"/>
            <w:rFonts w:cs="Arial"/>
            <w:sz w:val="24"/>
            <w:szCs w:val="24"/>
          </w:rPr>
          <w:t>here</w:t>
        </w:r>
      </w:hyperlink>
      <w:r w:rsidRPr="00260017">
        <w:rPr>
          <w:rFonts w:cs="Arial"/>
          <w:color w:val="404248"/>
          <w:sz w:val="24"/>
          <w:szCs w:val="24"/>
        </w:rPr>
        <w:t xml:space="preserve">. </w:t>
      </w:r>
    </w:p>
    <w:p w14:paraId="6B83B9F5" w14:textId="4C2026E2" w:rsidR="009157B1" w:rsidRPr="00260017" w:rsidRDefault="009157B1" w:rsidP="009157B1">
      <w:pPr>
        <w:shd w:val="clear" w:color="auto" w:fill="FFFFFF"/>
        <w:spacing w:after="300"/>
        <w:rPr>
          <w:rFonts w:cs="Arial"/>
          <w:color w:val="404248"/>
          <w:sz w:val="24"/>
          <w:szCs w:val="24"/>
        </w:rPr>
      </w:pPr>
      <w:r w:rsidRPr="00260017">
        <w:rPr>
          <w:rFonts w:cs="Arial"/>
          <w:color w:val="404248"/>
          <w:sz w:val="24"/>
          <w:szCs w:val="24"/>
        </w:rPr>
        <w:t>These should be read in conjunction with the </w:t>
      </w:r>
      <w:r w:rsidRPr="00664969">
        <w:rPr>
          <w:rFonts w:cs="Arial"/>
          <w:sz w:val="24"/>
          <w:szCs w:val="24"/>
        </w:rPr>
        <w:t>Covid-19 session rules </w:t>
      </w:r>
      <w:r w:rsidR="006634C8">
        <w:rPr>
          <w:rFonts w:cs="Arial"/>
          <w:sz w:val="24"/>
          <w:szCs w:val="24"/>
        </w:rPr>
        <w:t xml:space="preserve">above, and </w:t>
      </w:r>
      <w:r w:rsidRPr="00260017">
        <w:rPr>
          <w:rFonts w:cs="Arial"/>
          <w:color w:val="404248"/>
          <w:sz w:val="24"/>
          <w:szCs w:val="24"/>
        </w:rPr>
        <w:t xml:space="preserve">the Volleyball England (our National Governing Body) Return to Play requirements which we will be adhering to as a Club. If you have any questions or queries about returning to play you can contact the Covid-19 officer at </w:t>
      </w:r>
      <w:hyperlink r:id="rId14" w:history="1">
        <w:r w:rsidRPr="00402960">
          <w:rPr>
            <w:rStyle w:val="Hyperlink"/>
            <w:rFonts w:cs="Arial"/>
            <w:sz w:val="24"/>
            <w:szCs w:val="24"/>
          </w:rPr>
          <w:t>Kelly.browning@devon.gov.uk</w:t>
        </w:r>
      </w:hyperlink>
      <w:r w:rsidRPr="00260017">
        <w:rPr>
          <w:rFonts w:cs="Arial"/>
          <w:color w:val="404248"/>
          <w:sz w:val="24"/>
          <w:szCs w:val="24"/>
        </w:rPr>
        <w:t>.</w:t>
      </w:r>
    </w:p>
    <w:p w14:paraId="3781DCEC" w14:textId="77777777" w:rsidR="009157B1" w:rsidRPr="00260017" w:rsidRDefault="009157B1" w:rsidP="009157B1">
      <w:pPr>
        <w:shd w:val="clear" w:color="auto" w:fill="FFFFFF"/>
        <w:spacing w:after="300"/>
        <w:rPr>
          <w:rFonts w:cs="Arial"/>
          <w:color w:val="404248"/>
          <w:sz w:val="24"/>
          <w:szCs w:val="24"/>
        </w:rPr>
      </w:pPr>
      <w:r w:rsidRPr="00260017">
        <w:rPr>
          <w:rFonts w:cs="Arial"/>
          <w:color w:val="404248"/>
          <w:sz w:val="24"/>
          <w:szCs w:val="24"/>
        </w:rPr>
        <w:t>Note these risk assessments will be updated on a regular basis so do note the date and check back regularly for any updates. Each participant in a session is responsible for familiarising themselves with the session rules and risk assessments and complying with these.</w:t>
      </w:r>
    </w:p>
    <w:p w14:paraId="0C051963" w14:textId="77777777" w:rsidR="009157B1" w:rsidRDefault="009157B1" w:rsidP="009157B1"/>
    <w:p w14:paraId="53A3EFC7" w14:textId="4B8E5761" w:rsidR="006E0076" w:rsidRDefault="006E0076">
      <w:r>
        <w:br w:type="page"/>
      </w:r>
    </w:p>
    <w:p w14:paraId="2EBAF4F0" w14:textId="7651C98A" w:rsidR="00B41D44" w:rsidRDefault="00C1028A" w:rsidP="00C1028A">
      <w:pPr>
        <w:jc w:val="right"/>
      </w:pPr>
      <w:r>
        <w:lastRenderedPageBreak/>
        <w:t>Annex B</w:t>
      </w:r>
    </w:p>
    <w:tbl>
      <w:tblPr>
        <w:tblStyle w:val="TableGrid"/>
        <w:tblW w:w="0" w:type="auto"/>
        <w:tblLook w:val="04A0" w:firstRow="1" w:lastRow="0" w:firstColumn="1" w:lastColumn="0" w:noHBand="0" w:noVBand="1"/>
      </w:tblPr>
      <w:tblGrid>
        <w:gridCol w:w="14136"/>
      </w:tblGrid>
      <w:tr w:rsidR="00C1028A" w14:paraId="66284FAE" w14:textId="77777777" w:rsidTr="00C1028A">
        <w:trPr>
          <w:trHeight w:val="1599"/>
        </w:trPr>
        <w:tc>
          <w:tcPr>
            <w:tcW w:w="13948" w:type="dxa"/>
          </w:tcPr>
          <w:p w14:paraId="3D965AF3" w14:textId="77777777" w:rsidR="00C1028A" w:rsidRDefault="00C1028A" w:rsidP="009E5A99">
            <w:r>
              <w:t>Coaver Club                                       Covid -19 Risk Assessment                                       Address – Coaver Club</w:t>
            </w:r>
          </w:p>
          <w:p w14:paraId="4C2BFF8F" w14:textId="77777777" w:rsidR="00C1028A" w:rsidRDefault="00C1028A" w:rsidP="009E5A99">
            <w:r>
              <w:rPr>
                <w:noProof/>
              </w:rPr>
              <mc:AlternateContent>
                <mc:Choice Requires="wps">
                  <w:drawing>
                    <wp:anchor distT="45720" distB="45720" distL="114300" distR="114300" simplePos="0" relativeHeight="251660288" behindDoc="0" locked="0" layoutInCell="1" allowOverlap="1" wp14:anchorId="61F8B4EF" wp14:editId="1D421C27">
                      <wp:simplePos x="0" y="0"/>
                      <wp:positionH relativeFrom="column">
                        <wp:posOffset>-65405</wp:posOffset>
                      </wp:positionH>
                      <wp:positionV relativeFrom="paragraph">
                        <wp:posOffset>212725</wp:posOffset>
                      </wp:positionV>
                      <wp:extent cx="8810625" cy="1404620"/>
                      <wp:effectExtent l="0" t="0" r="28575"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0625" cy="1404620"/>
                              </a:xfrm>
                              <a:prstGeom prst="rect">
                                <a:avLst/>
                              </a:prstGeom>
                              <a:solidFill>
                                <a:srgbClr val="FFFFFF"/>
                              </a:solidFill>
                              <a:ln w="9525">
                                <a:solidFill>
                                  <a:srgbClr val="000000"/>
                                </a:solidFill>
                                <a:miter lim="800000"/>
                                <a:headEnd/>
                                <a:tailEnd/>
                              </a:ln>
                            </wps:spPr>
                            <wps:txbx>
                              <w:txbxContent>
                                <w:p w14:paraId="318FEC10" w14:textId="77777777" w:rsidR="00C1028A" w:rsidRDefault="00C1028A" w:rsidP="00C1028A">
                                  <w:r>
                                    <w:t>How to open Workplaces Safely while Minimising the Risk of Spreading Covid-19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F8B4EF" id="_x0000_t202" coordsize="21600,21600" o:spt="202" path="m,l,21600r21600,l21600,xe">
                      <v:stroke joinstyle="miter"/>
                      <v:path gradientshapeok="t" o:connecttype="rect"/>
                    </v:shapetype>
                    <v:shape id="Text Box 2" o:spid="_x0000_s1026" type="#_x0000_t202" style="position:absolute;margin-left:-5.15pt;margin-top:16.75pt;width:693.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">
                      <v:textbox style="mso-fit-shape-to-text:t">
                        <w:txbxContent>
                          <w:p w14:paraId="318FEC10" w14:textId="77777777" w:rsidR="00C1028A" w:rsidRDefault="00C1028A" w:rsidP="00C1028A">
                            <w:r>
                              <w:t>How to open Workplaces Safely while Minimising the Risk of Spreading Covid-19</w:t>
                            </w:r>
                          </w:p>
                        </w:txbxContent>
                      </v:textbox>
                      <w10:wrap type="square"/>
                    </v:shape>
                  </w:pict>
                </mc:Fallback>
              </mc:AlternateContent>
            </w:r>
            <w:r>
              <w:t xml:space="preserve">                                                                                                                                                                Matford Lane</w:t>
            </w:r>
          </w:p>
          <w:p w14:paraId="4EF7DE46" w14:textId="77777777" w:rsidR="00C1028A" w:rsidRDefault="00C1028A" w:rsidP="009E5A99">
            <w:r>
              <w:t xml:space="preserve">                                                                                                                                                                Exeter</w:t>
            </w:r>
          </w:p>
          <w:p w14:paraId="16170EA8" w14:textId="77777777" w:rsidR="00C1028A" w:rsidRDefault="00C1028A" w:rsidP="009E5A99">
            <w:r>
              <w:t xml:space="preserve">                                                                                                                                                                EX2 4PS</w:t>
            </w:r>
          </w:p>
          <w:p w14:paraId="0D99F3BD" w14:textId="77777777" w:rsidR="00C1028A" w:rsidRDefault="00C1028A" w:rsidP="009E5A99">
            <w:r>
              <w:t xml:space="preserve"> </w:t>
            </w:r>
          </w:p>
        </w:tc>
      </w:tr>
      <w:tr w:rsidR="00C1028A" w14:paraId="1D80F7D2" w14:textId="77777777" w:rsidTr="009E5A99">
        <w:trPr>
          <w:trHeight w:val="963"/>
        </w:trPr>
        <w:tc>
          <w:tcPr>
            <w:tcW w:w="13948" w:type="dxa"/>
          </w:tcPr>
          <w:p w14:paraId="3385C4FE" w14:textId="77777777" w:rsidR="00C1028A" w:rsidRDefault="00C1028A" w:rsidP="009E5A99">
            <w:r>
              <w:rPr>
                <w:noProof/>
              </w:rPr>
              <mc:AlternateContent>
                <mc:Choice Requires="wps">
                  <w:drawing>
                    <wp:anchor distT="45720" distB="45720" distL="114300" distR="114300" simplePos="0" relativeHeight="251659264" behindDoc="0" locked="0" layoutInCell="1" allowOverlap="1" wp14:anchorId="0C3ECA28" wp14:editId="5FDE06AB">
                      <wp:simplePos x="0" y="0"/>
                      <wp:positionH relativeFrom="column">
                        <wp:posOffset>2574925</wp:posOffset>
                      </wp:positionH>
                      <wp:positionV relativeFrom="paragraph">
                        <wp:posOffset>1905</wp:posOffset>
                      </wp:positionV>
                      <wp:extent cx="6181725" cy="590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590550"/>
                              </a:xfrm>
                              <a:prstGeom prst="rect">
                                <a:avLst/>
                              </a:prstGeom>
                              <a:solidFill>
                                <a:srgbClr val="FFFFFF"/>
                              </a:solidFill>
                              <a:ln w="9525">
                                <a:solidFill>
                                  <a:srgbClr val="000000"/>
                                </a:solidFill>
                                <a:miter lim="800000"/>
                                <a:headEnd/>
                                <a:tailEnd/>
                              </a:ln>
                            </wps:spPr>
                            <wps:txbx>
                              <w:txbxContent>
                                <w:p w14:paraId="795FF4AE" w14:textId="77777777" w:rsidR="00C1028A" w:rsidRDefault="00C1028A" w:rsidP="00C1028A">
                                  <w:r>
                                    <w:t>Date Assessment Completed 26/06/2020</w:t>
                                  </w:r>
                                </w:p>
                                <w:p w14:paraId="713AB35D" w14:textId="77777777" w:rsidR="00C1028A" w:rsidRDefault="00C1028A" w:rsidP="00C1028A"/>
                                <w:p w14:paraId="73FFF63C" w14:textId="77777777" w:rsidR="00C1028A" w:rsidRDefault="00C1028A" w:rsidP="00C1028A">
                                  <w:r>
                                    <w:t>Assessor  Kelly Browning Club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ECA28" id="_x0000_s1027" type="#_x0000_t202" style="position:absolute;margin-left:202.75pt;margin-top:.15pt;width:486.75pt;height: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">
                      <v:textbox>
                        <w:txbxContent>
                          <w:p w14:paraId="795FF4AE" w14:textId="77777777" w:rsidR="00C1028A" w:rsidRDefault="00C1028A" w:rsidP="00C1028A">
                            <w:r>
                              <w:t>Date Assessment Completed 26/06/2020</w:t>
                            </w:r>
                          </w:p>
                          <w:p w14:paraId="713AB35D" w14:textId="77777777" w:rsidR="00C1028A" w:rsidRDefault="00C1028A" w:rsidP="00C1028A"/>
                          <w:p w14:paraId="73FFF63C" w14:textId="77777777" w:rsidR="00C1028A" w:rsidRDefault="00C1028A" w:rsidP="00C1028A">
                            <w:r>
                              <w:t>Assessor  Kelly Browning Club Manager</w:t>
                            </w:r>
                          </w:p>
                        </w:txbxContent>
                      </v:textbox>
                      <w10:wrap type="square"/>
                    </v:shape>
                  </w:pict>
                </mc:Fallback>
              </mc:AlternateContent>
            </w:r>
            <w:r>
              <w:t xml:space="preserve">Persons at Risk </w:t>
            </w:r>
          </w:p>
          <w:p w14:paraId="2DE304A3" w14:textId="77777777" w:rsidR="00C1028A" w:rsidRDefault="00C1028A" w:rsidP="009E5A99"/>
          <w:p w14:paraId="7935BC2D" w14:textId="77777777" w:rsidR="00C1028A" w:rsidRDefault="00C1028A" w:rsidP="009E5A99">
            <w:r>
              <w:t>Staff and Customers</w:t>
            </w:r>
          </w:p>
        </w:tc>
      </w:tr>
    </w:tbl>
    <w:tbl>
      <w:tblPr>
        <w:tblW w:w="13887" w:type="dxa"/>
        <w:tblLook w:val="04A0" w:firstRow="1" w:lastRow="0" w:firstColumn="1" w:lastColumn="0" w:noHBand="0" w:noVBand="1"/>
      </w:tblPr>
      <w:tblGrid>
        <w:gridCol w:w="511"/>
        <w:gridCol w:w="8456"/>
        <w:gridCol w:w="4920"/>
      </w:tblGrid>
      <w:tr w:rsidR="00C1028A" w:rsidRPr="00012974" w14:paraId="3DE7AF8E" w14:textId="77777777" w:rsidTr="009E5A99">
        <w:trPr>
          <w:trHeight w:val="300"/>
        </w:trPr>
        <w:tc>
          <w:tcPr>
            <w:tcW w:w="8967"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7AFF54C" w14:textId="77777777" w:rsidR="00C1028A" w:rsidRPr="00012974" w:rsidRDefault="00C1028A" w:rsidP="009E5A99">
            <w:pPr>
              <w:jc w:val="center"/>
              <w:rPr>
                <w:rFonts w:ascii="Calibri" w:hAnsi="Calibri" w:cs="Calibri"/>
                <w:color w:val="000000"/>
                <w:sz w:val="22"/>
                <w:szCs w:val="22"/>
              </w:rPr>
            </w:pPr>
            <w:r w:rsidRPr="00012974">
              <w:rPr>
                <w:rFonts w:ascii="Calibri" w:hAnsi="Calibri" w:cs="Calibri"/>
                <w:color w:val="000000"/>
                <w:sz w:val="22"/>
                <w:szCs w:val="22"/>
              </w:rPr>
              <w:t>Keeping Staff, customers and Visitors Safe</w:t>
            </w:r>
          </w:p>
        </w:tc>
        <w:tc>
          <w:tcPr>
            <w:tcW w:w="4920" w:type="dxa"/>
            <w:tcBorders>
              <w:top w:val="single" w:sz="4" w:space="0" w:color="auto"/>
              <w:left w:val="nil"/>
              <w:bottom w:val="single" w:sz="4" w:space="0" w:color="auto"/>
              <w:right w:val="single" w:sz="4" w:space="0" w:color="auto"/>
            </w:tcBorders>
            <w:shd w:val="clear" w:color="000000" w:fill="FFFF00"/>
            <w:noWrap/>
            <w:vAlign w:val="bottom"/>
            <w:hideMark/>
          </w:tcPr>
          <w:p w14:paraId="346265C9" w14:textId="77777777" w:rsidR="00C1028A" w:rsidRPr="00012974" w:rsidRDefault="00C1028A" w:rsidP="009E5A99">
            <w:pPr>
              <w:jc w:val="center"/>
              <w:rPr>
                <w:rFonts w:ascii="Calibri" w:hAnsi="Calibri" w:cs="Calibri"/>
                <w:color w:val="000000"/>
                <w:sz w:val="22"/>
                <w:szCs w:val="22"/>
              </w:rPr>
            </w:pPr>
            <w:r w:rsidRPr="00012974">
              <w:rPr>
                <w:rFonts w:ascii="Calibri" w:hAnsi="Calibri" w:cs="Calibri"/>
                <w:color w:val="000000"/>
                <w:sz w:val="22"/>
                <w:szCs w:val="22"/>
              </w:rPr>
              <w:t>Control Measures in Place</w:t>
            </w:r>
          </w:p>
        </w:tc>
      </w:tr>
      <w:tr w:rsidR="00C1028A" w:rsidRPr="00012974" w14:paraId="42E05962" w14:textId="77777777" w:rsidTr="009E5A99">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14:paraId="7C46A4C3" w14:textId="77777777" w:rsidR="00C1028A" w:rsidRDefault="00C1028A" w:rsidP="009E5A99">
            <w:pPr>
              <w:rPr>
                <w:rFonts w:ascii="Calibri" w:hAnsi="Calibri" w:cs="Calibri"/>
                <w:color w:val="000000"/>
                <w:sz w:val="22"/>
                <w:szCs w:val="22"/>
              </w:rPr>
            </w:pPr>
            <w:r>
              <w:rPr>
                <w:rFonts w:ascii="Calibri" w:hAnsi="Calibri" w:cs="Calibri"/>
                <w:color w:val="000000"/>
                <w:sz w:val="22"/>
                <w:szCs w:val="22"/>
              </w:rPr>
              <w:t>*</w:t>
            </w:r>
          </w:p>
          <w:p w14:paraId="3D2BC64D" w14:textId="77777777" w:rsidR="00C1028A" w:rsidRPr="00517503" w:rsidRDefault="00C1028A" w:rsidP="009E5A99">
            <w:pPr>
              <w:rPr>
                <w:rFonts w:ascii="Calibri" w:hAnsi="Calibri" w:cs="Calibri"/>
                <w:sz w:val="22"/>
                <w:szCs w:val="22"/>
              </w:rPr>
            </w:pPr>
          </w:p>
          <w:p w14:paraId="53633C62" w14:textId="77777777" w:rsidR="00C1028A" w:rsidRDefault="00C1028A" w:rsidP="009E5A99">
            <w:pPr>
              <w:rPr>
                <w:rFonts w:ascii="Calibri" w:hAnsi="Calibri" w:cs="Calibri"/>
                <w:color w:val="000000"/>
                <w:sz w:val="22"/>
                <w:szCs w:val="22"/>
              </w:rPr>
            </w:pPr>
          </w:p>
          <w:p w14:paraId="21104F39" w14:textId="77777777" w:rsidR="00C1028A" w:rsidRPr="00517503" w:rsidRDefault="00C1028A" w:rsidP="009E5A99">
            <w:pPr>
              <w:rPr>
                <w:rFonts w:ascii="Calibri" w:hAnsi="Calibri" w:cs="Calibri"/>
                <w:sz w:val="22"/>
                <w:szCs w:val="22"/>
              </w:rPr>
            </w:pPr>
          </w:p>
        </w:tc>
        <w:tc>
          <w:tcPr>
            <w:tcW w:w="8456" w:type="dxa"/>
            <w:tcBorders>
              <w:top w:val="nil"/>
              <w:left w:val="nil"/>
              <w:bottom w:val="single" w:sz="4" w:space="0" w:color="auto"/>
              <w:right w:val="single" w:sz="4" w:space="0" w:color="auto"/>
            </w:tcBorders>
            <w:shd w:val="clear" w:color="auto" w:fill="auto"/>
            <w:noWrap/>
            <w:hideMark/>
          </w:tcPr>
          <w:p w14:paraId="09BC0C76"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 xml:space="preserve"> All employees must stay at home if they feel unwell</w:t>
            </w:r>
          </w:p>
        </w:tc>
        <w:tc>
          <w:tcPr>
            <w:tcW w:w="4920" w:type="dxa"/>
            <w:tcBorders>
              <w:top w:val="nil"/>
              <w:left w:val="nil"/>
              <w:bottom w:val="single" w:sz="4" w:space="0" w:color="auto"/>
              <w:right w:val="single" w:sz="4" w:space="0" w:color="auto"/>
            </w:tcBorders>
            <w:shd w:val="clear" w:color="auto" w:fill="auto"/>
            <w:noWrap/>
            <w:hideMark/>
          </w:tcPr>
          <w:p w14:paraId="0E36BAAD" w14:textId="77777777" w:rsidR="00C1028A" w:rsidRDefault="00C1028A" w:rsidP="009E5A99">
            <w:pPr>
              <w:rPr>
                <w:rFonts w:ascii="Calibri" w:hAnsi="Calibri" w:cs="Calibri"/>
                <w:color w:val="000000"/>
                <w:sz w:val="22"/>
                <w:szCs w:val="22"/>
              </w:rPr>
            </w:pPr>
            <w:r w:rsidRPr="00012974">
              <w:rPr>
                <w:rFonts w:ascii="Calibri" w:hAnsi="Calibri" w:cs="Calibri"/>
                <w:color w:val="000000"/>
                <w:sz w:val="22"/>
                <w:szCs w:val="22"/>
              </w:rPr>
              <w:t>Employee</w:t>
            </w:r>
            <w:r>
              <w:rPr>
                <w:rFonts w:ascii="Calibri" w:hAnsi="Calibri" w:cs="Calibri"/>
                <w:color w:val="000000"/>
                <w:sz w:val="22"/>
                <w:szCs w:val="22"/>
              </w:rPr>
              <w:t>s</w:t>
            </w:r>
            <w:r w:rsidRPr="00012974">
              <w:rPr>
                <w:rFonts w:ascii="Calibri" w:hAnsi="Calibri" w:cs="Calibri"/>
                <w:color w:val="000000"/>
                <w:sz w:val="22"/>
                <w:szCs w:val="22"/>
              </w:rPr>
              <w:t xml:space="preserve"> must phone the club or assistant manager to report illness</w:t>
            </w:r>
          </w:p>
          <w:p w14:paraId="64A42DFA" w14:textId="77777777" w:rsidR="00C1028A" w:rsidRDefault="00C1028A" w:rsidP="009E5A99">
            <w:pPr>
              <w:rPr>
                <w:rFonts w:ascii="Calibri" w:hAnsi="Calibri" w:cs="Calibri"/>
                <w:color w:val="000000"/>
                <w:sz w:val="22"/>
                <w:szCs w:val="22"/>
              </w:rPr>
            </w:pPr>
          </w:p>
          <w:p w14:paraId="0984B354" w14:textId="77777777" w:rsidR="00C1028A" w:rsidRPr="00012974" w:rsidRDefault="00C1028A" w:rsidP="009E5A99">
            <w:pPr>
              <w:rPr>
                <w:rFonts w:ascii="Calibri" w:hAnsi="Calibri" w:cs="Calibri"/>
                <w:color w:val="000000"/>
                <w:sz w:val="22"/>
                <w:szCs w:val="22"/>
              </w:rPr>
            </w:pPr>
          </w:p>
        </w:tc>
      </w:tr>
      <w:tr w:rsidR="00C1028A" w:rsidRPr="00012974" w14:paraId="39E2BDC0" w14:textId="77777777" w:rsidTr="009E5A99">
        <w:trPr>
          <w:trHeight w:val="1800"/>
        </w:trPr>
        <w:tc>
          <w:tcPr>
            <w:tcW w:w="511" w:type="dxa"/>
            <w:tcBorders>
              <w:top w:val="nil"/>
              <w:left w:val="single" w:sz="4" w:space="0" w:color="auto"/>
              <w:bottom w:val="single" w:sz="4" w:space="0" w:color="auto"/>
              <w:right w:val="single" w:sz="4" w:space="0" w:color="auto"/>
            </w:tcBorders>
            <w:shd w:val="clear" w:color="auto" w:fill="auto"/>
            <w:noWrap/>
            <w:hideMark/>
          </w:tcPr>
          <w:p w14:paraId="33D1E376" w14:textId="77777777" w:rsidR="00C1028A" w:rsidRPr="00012974" w:rsidRDefault="00C1028A" w:rsidP="009E5A99">
            <w:pPr>
              <w:rPr>
                <w:rFonts w:ascii="Calibri" w:hAnsi="Calibri" w:cs="Calibri"/>
                <w:color w:val="000000"/>
                <w:sz w:val="22"/>
                <w:szCs w:val="22"/>
              </w:rPr>
            </w:pPr>
            <w:r>
              <w:rPr>
                <w:rFonts w:ascii="Calibri" w:hAnsi="Calibri" w:cs="Calibri"/>
                <w:color w:val="000000"/>
                <w:sz w:val="22"/>
                <w:szCs w:val="22"/>
              </w:rPr>
              <w:t>*</w:t>
            </w:r>
          </w:p>
        </w:tc>
        <w:tc>
          <w:tcPr>
            <w:tcW w:w="8456" w:type="dxa"/>
            <w:tcBorders>
              <w:top w:val="nil"/>
              <w:left w:val="nil"/>
              <w:bottom w:val="single" w:sz="4" w:space="0" w:color="auto"/>
              <w:right w:val="single" w:sz="4" w:space="0" w:color="auto"/>
            </w:tcBorders>
            <w:shd w:val="clear" w:color="auto" w:fill="auto"/>
            <w:hideMark/>
          </w:tcPr>
          <w:p w14:paraId="160FFE10"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In every workplace increase the frequency of handwashing and surface cleaning</w:t>
            </w:r>
          </w:p>
        </w:tc>
        <w:tc>
          <w:tcPr>
            <w:tcW w:w="4920" w:type="dxa"/>
            <w:tcBorders>
              <w:top w:val="single" w:sz="4" w:space="0" w:color="auto"/>
              <w:left w:val="nil"/>
              <w:bottom w:val="single" w:sz="4" w:space="0" w:color="auto"/>
              <w:right w:val="single" w:sz="4" w:space="0" w:color="auto"/>
            </w:tcBorders>
            <w:shd w:val="clear" w:color="auto" w:fill="auto"/>
            <w:hideMark/>
          </w:tcPr>
          <w:p w14:paraId="7E925744" w14:textId="77777777" w:rsidR="00C1028A" w:rsidRDefault="00C1028A" w:rsidP="009E5A99">
            <w:pPr>
              <w:rPr>
                <w:rFonts w:ascii="Calibri" w:hAnsi="Calibri" w:cs="Calibri"/>
                <w:color w:val="000000"/>
                <w:sz w:val="22"/>
                <w:szCs w:val="22"/>
              </w:rPr>
            </w:pPr>
            <w:r w:rsidRPr="00012974">
              <w:rPr>
                <w:rFonts w:ascii="Calibri" w:hAnsi="Calibri" w:cs="Calibri"/>
                <w:color w:val="000000"/>
                <w:sz w:val="22"/>
                <w:szCs w:val="22"/>
              </w:rPr>
              <w:t xml:space="preserve">Additional handwashing facilities </w:t>
            </w:r>
            <w:r>
              <w:rPr>
                <w:rFonts w:ascii="Calibri" w:hAnsi="Calibri" w:cs="Calibri"/>
                <w:color w:val="000000"/>
                <w:sz w:val="22"/>
                <w:szCs w:val="22"/>
              </w:rPr>
              <w:t>an</w:t>
            </w:r>
            <w:r w:rsidRPr="00012974">
              <w:rPr>
                <w:rFonts w:ascii="Calibri" w:hAnsi="Calibri" w:cs="Calibri"/>
                <w:color w:val="000000"/>
                <w:sz w:val="22"/>
                <w:szCs w:val="22"/>
              </w:rPr>
              <w:t>d notices will be in place to remind staff and customer.  Antibacterial wipes will be provided for tills &amp; card readers on the bar. Hand sanitising stations will be on all entrances and exits to the building and on entrance to the toilets, encouraging customers to sanitise and handwash as they enter the club.</w:t>
            </w:r>
          </w:p>
          <w:p w14:paraId="4F2AD964" w14:textId="77777777" w:rsidR="00C1028A" w:rsidRPr="00012974" w:rsidRDefault="00C1028A" w:rsidP="009E5A99">
            <w:pPr>
              <w:rPr>
                <w:rFonts w:ascii="Calibri" w:hAnsi="Calibri" w:cs="Calibri"/>
                <w:color w:val="000000"/>
                <w:sz w:val="22"/>
                <w:szCs w:val="22"/>
              </w:rPr>
            </w:pPr>
          </w:p>
        </w:tc>
      </w:tr>
      <w:tr w:rsidR="00C1028A" w:rsidRPr="00012974" w14:paraId="03F0FD52" w14:textId="77777777" w:rsidTr="009E5A99">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14:paraId="4A964238" w14:textId="77777777" w:rsidR="00C1028A" w:rsidRPr="00012974" w:rsidRDefault="00C1028A" w:rsidP="009E5A99">
            <w:pPr>
              <w:rPr>
                <w:rFonts w:ascii="Calibri" w:hAnsi="Calibri" w:cs="Calibri"/>
                <w:color w:val="000000"/>
                <w:sz w:val="22"/>
                <w:szCs w:val="22"/>
              </w:rPr>
            </w:pPr>
            <w:r>
              <w:rPr>
                <w:rFonts w:ascii="Calibri" w:hAnsi="Calibri" w:cs="Calibri"/>
                <w:color w:val="000000"/>
                <w:sz w:val="22"/>
                <w:szCs w:val="22"/>
              </w:rPr>
              <w:t>*</w:t>
            </w:r>
          </w:p>
        </w:tc>
        <w:tc>
          <w:tcPr>
            <w:tcW w:w="8456" w:type="dxa"/>
            <w:tcBorders>
              <w:top w:val="nil"/>
              <w:left w:val="nil"/>
              <w:bottom w:val="single" w:sz="4" w:space="0" w:color="auto"/>
              <w:right w:val="single" w:sz="4" w:space="0" w:color="auto"/>
            </w:tcBorders>
            <w:shd w:val="clear" w:color="auto" w:fill="auto"/>
            <w:hideMark/>
          </w:tcPr>
          <w:p w14:paraId="01774586"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Use side by side working wherever possible</w:t>
            </w:r>
          </w:p>
        </w:tc>
        <w:tc>
          <w:tcPr>
            <w:tcW w:w="4920" w:type="dxa"/>
            <w:tcBorders>
              <w:top w:val="nil"/>
              <w:left w:val="nil"/>
              <w:bottom w:val="single" w:sz="4" w:space="0" w:color="auto"/>
              <w:right w:val="single" w:sz="4" w:space="0" w:color="auto"/>
            </w:tcBorders>
            <w:shd w:val="clear" w:color="auto" w:fill="auto"/>
            <w:hideMark/>
          </w:tcPr>
          <w:p w14:paraId="57B2DDBA"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Staff will work side by side</w:t>
            </w:r>
          </w:p>
        </w:tc>
      </w:tr>
      <w:tr w:rsidR="00C1028A" w:rsidRPr="00012974" w14:paraId="5F923F6D" w14:textId="77777777" w:rsidTr="009E5A99">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14:paraId="4F32DC13" w14:textId="77777777" w:rsidR="00C1028A" w:rsidRPr="00012974" w:rsidRDefault="00C1028A" w:rsidP="009E5A99">
            <w:pPr>
              <w:rPr>
                <w:rFonts w:ascii="Calibri" w:hAnsi="Calibri" w:cs="Calibri"/>
                <w:color w:val="000000"/>
                <w:sz w:val="22"/>
                <w:szCs w:val="22"/>
              </w:rPr>
            </w:pPr>
            <w:r>
              <w:rPr>
                <w:rFonts w:ascii="Calibri" w:hAnsi="Calibri" w:cs="Calibri"/>
                <w:color w:val="000000"/>
                <w:sz w:val="22"/>
                <w:szCs w:val="22"/>
              </w:rPr>
              <w:t>*</w:t>
            </w:r>
          </w:p>
        </w:tc>
        <w:tc>
          <w:tcPr>
            <w:tcW w:w="8456" w:type="dxa"/>
            <w:tcBorders>
              <w:top w:val="nil"/>
              <w:left w:val="nil"/>
              <w:bottom w:val="single" w:sz="4" w:space="0" w:color="auto"/>
              <w:right w:val="single" w:sz="4" w:space="0" w:color="auto"/>
            </w:tcBorders>
            <w:shd w:val="clear" w:color="auto" w:fill="auto"/>
            <w:hideMark/>
          </w:tcPr>
          <w:p w14:paraId="6D31A1F6"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 xml:space="preserve">Reducing number of people working each session </w:t>
            </w:r>
          </w:p>
        </w:tc>
        <w:tc>
          <w:tcPr>
            <w:tcW w:w="4920" w:type="dxa"/>
            <w:tcBorders>
              <w:top w:val="nil"/>
              <w:left w:val="nil"/>
              <w:bottom w:val="single" w:sz="4" w:space="0" w:color="auto"/>
              <w:right w:val="single" w:sz="4" w:space="0" w:color="auto"/>
            </w:tcBorders>
            <w:shd w:val="clear" w:color="auto" w:fill="auto"/>
            <w:hideMark/>
          </w:tcPr>
          <w:p w14:paraId="241F4B23"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A rota is in place with the same teams working together</w:t>
            </w:r>
          </w:p>
        </w:tc>
      </w:tr>
      <w:tr w:rsidR="00C1028A" w:rsidRPr="00012974" w14:paraId="3A7906D0" w14:textId="77777777" w:rsidTr="009E5A99">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14:paraId="08981DE8" w14:textId="77777777" w:rsidR="00C1028A" w:rsidRPr="00012974" w:rsidRDefault="00C1028A" w:rsidP="009E5A99">
            <w:pPr>
              <w:rPr>
                <w:rFonts w:ascii="Calibri" w:hAnsi="Calibri" w:cs="Calibri"/>
                <w:color w:val="000000"/>
                <w:sz w:val="22"/>
                <w:szCs w:val="22"/>
              </w:rPr>
            </w:pPr>
            <w:r>
              <w:rPr>
                <w:rFonts w:ascii="Calibri" w:hAnsi="Calibri" w:cs="Calibri"/>
                <w:color w:val="000000"/>
                <w:sz w:val="22"/>
                <w:szCs w:val="22"/>
              </w:rPr>
              <w:t>*</w:t>
            </w:r>
          </w:p>
        </w:tc>
        <w:tc>
          <w:tcPr>
            <w:tcW w:w="8456" w:type="dxa"/>
            <w:tcBorders>
              <w:top w:val="nil"/>
              <w:left w:val="nil"/>
              <w:bottom w:val="single" w:sz="4" w:space="0" w:color="auto"/>
              <w:right w:val="single" w:sz="4" w:space="0" w:color="auto"/>
            </w:tcBorders>
            <w:shd w:val="clear" w:color="auto" w:fill="auto"/>
            <w:hideMark/>
          </w:tcPr>
          <w:p w14:paraId="4EBFF092"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Social distancing on breaks</w:t>
            </w:r>
          </w:p>
        </w:tc>
        <w:tc>
          <w:tcPr>
            <w:tcW w:w="4920" w:type="dxa"/>
            <w:tcBorders>
              <w:top w:val="nil"/>
              <w:left w:val="nil"/>
              <w:bottom w:val="single" w:sz="4" w:space="0" w:color="auto"/>
              <w:right w:val="single" w:sz="4" w:space="0" w:color="auto"/>
            </w:tcBorders>
            <w:shd w:val="clear" w:color="auto" w:fill="auto"/>
            <w:hideMark/>
          </w:tcPr>
          <w:p w14:paraId="347D0015"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Staff can use a room upstairs in the club alone or outside for a break</w:t>
            </w:r>
          </w:p>
        </w:tc>
      </w:tr>
      <w:tr w:rsidR="00C1028A" w:rsidRPr="00012974" w14:paraId="007899D5" w14:textId="77777777" w:rsidTr="009E5A99">
        <w:trPr>
          <w:trHeight w:val="600"/>
        </w:trPr>
        <w:tc>
          <w:tcPr>
            <w:tcW w:w="511" w:type="dxa"/>
            <w:tcBorders>
              <w:top w:val="nil"/>
              <w:left w:val="single" w:sz="4" w:space="0" w:color="auto"/>
              <w:bottom w:val="single" w:sz="4" w:space="0" w:color="auto"/>
              <w:right w:val="single" w:sz="4" w:space="0" w:color="auto"/>
            </w:tcBorders>
            <w:shd w:val="clear" w:color="auto" w:fill="auto"/>
            <w:noWrap/>
            <w:hideMark/>
          </w:tcPr>
          <w:p w14:paraId="50072397"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 </w:t>
            </w:r>
            <w:r>
              <w:rPr>
                <w:rFonts w:ascii="Calibri" w:hAnsi="Calibri" w:cs="Calibri"/>
                <w:color w:val="000000"/>
                <w:sz w:val="22"/>
                <w:szCs w:val="22"/>
              </w:rPr>
              <w:t>*</w:t>
            </w:r>
          </w:p>
        </w:tc>
        <w:tc>
          <w:tcPr>
            <w:tcW w:w="8456" w:type="dxa"/>
            <w:tcBorders>
              <w:top w:val="nil"/>
              <w:left w:val="nil"/>
              <w:bottom w:val="single" w:sz="4" w:space="0" w:color="auto"/>
              <w:right w:val="single" w:sz="4" w:space="0" w:color="auto"/>
            </w:tcBorders>
            <w:shd w:val="clear" w:color="auto" w:fill="auto"/>
            <w:hideMark/>
          </w:tcPr>
          <w:p w14:paraId="3CED4361"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PPE for Staff</w:t>
            </w:r>
          </w:p>
        </w:tc>
        <w:tc>
          <w:tcPr>
            <w:tcW w:w="4920" w:type="dxa"/>
            <w:tcBorders>
              <w:top w:val="nil"/>
              <w:left w:val="nil"/>
              <w:bottom w:val="single" w:sz="4" w:space="0" w:color="auto"/>
              <w:right w:val="single" w:sz="4" w:space="0" w:color="auto"/>
            </w:tcBorders>
            <w:shd w:val="clear" w:color="auto" w:fill="auto"/>
            <w:hideMark/>
          </w:tcPr>
          <w:p w14:paraId="753EACD0"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Staff will be offered a washable mask and be equipped with hand gel and handwashing facilities whilst on shift</w:t>
            </w:r>
          </w:p>
        </w:tc>
      </w:tr>
      <w:tr w:rsidR="00C1028A" w:rsidRPr="00012974" w14:paraId="7CFE336E" w14:textId="77777777" w:rsidTr="009E5A99">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14:paraId="2DB23402"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 </w:t>
            </w:r>
            <w:r>
              <w:rPr>
                <w:rFonts w:ascii="Calibri" w:hAnsi="Calibri" w:cs="Calibri"/>
                <w:color w:val="000000"/>
                <w:sz w:val="22"/>
                <w:szCs w:val="22"/>
              </w:rPr>
              <w:t>*</w:t>
            </w:r>
          </w:p>
        </w:tc>
        <w:tc>
          <w:tcPr>
            <w:tcW w:w="8456" w:type="dxa"/>
            <w:tcBorders>
              <w:top w:val="nil"/>
              <w:left w:val="nil"/>
              <w:bottom w:val="single" w:sz="4" w:space="0" w:color="auto"/>
              <w:right w:val="single" w:sz="4" w:space="0" w:color="auto"/>
            </w:tcBorders>
            <w:shd w:val="clear" w:color="auto" w:fill="auto"/>
            <w:hideMark/>
          </w:tcPr>
          <w:p w14:paraId="2881E9FA"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Staff Entry guidance</w:t>
            </w:r>
          </w:p>
        </w:tc>
        <w:tc>
          <w:tcPr>
            <w:tcW w:w="4920" w:type="dxa"/>
            <w:tcBorders>
              <w:top w:val="nil"/>
              <w:left w:val="nil"/>
              <w:bottom w:val="single" w:sz="4" w:space="0" w:color="auto"/>
              <w:right w:val="single" w:sz="4" w:space="0" w:color="auto"/>
            </w:tcBorders>
            <w:shd w:val="clear" w:color="auto" w:fill="auto"/>
            <w:hideMark/>
          </w:tcPr>
          <w:p w14:paraId="1AF9D21C"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Staff will arrive before the venue opens limiting contact with others</w:t>
            </w:r>
          </w:p>
        </w:tc>
      </w:tr>
      <w:tr w:rsidR="00C1028A" w:rsidRPr="00012974" w14:paraId="3CE91A31" w14:textId="77777777" w:rsidTr="009E5A99">
        <w:trPr>
          <w:trHeight w:val="600"/>
        </w:trPr>
        <w:tc>
          <w:tcPr>
            <w:tcW w:w="511" w:type="dxa"/>
            <w:tcBorders>
              <w:top w:val="nil"/>
              <w:left w:val="single" w:sz="4" w:space="0" w:color="auto"/>
              <w:bottom w:val="single" w:sz="4" w:space="0" w:color="auto"/>
              <w:right w:val="single" w:sz="4" w:space="0" w:color="auto"/>
            </w:tcBorders>
            <w:shd w:val="clear" w:color="auto" w:fill="auto"/>
            <w:noWrap/>
            <w:hideMark/>
          </w:tcPr>
          <w:p w14:paraId="3F07EE72" w14:textId="77777777" w:rsidR="00C1028A" w:rsidRPr="00012974" w:rsidRDefault="00C1028A" w:rsidP="009E5A99">
            <w:pPr>
              <w:rPr>
                <w:rFonts w:ascii="Calibri" w:hAnsi="Calibri" w:cs="Calibri"/>
                <w:color w:val="000000"/>
                <w:sz w:val="22"/>
                <w:szCs w:val="22"/>
              </w:rPr>
            </w:pPr>
            <w:r>
              <w:rPr>
                <w:rFonts w:ascii="Calibri" w:hAnsi="Calibri" w:cs="Calibri"/>
                <w:color w:val="000000"/>
                <w:sz w:val="22"/>
                <w:szCs w:val="22"/>
              </w:rPr>
              <w:lastRenderedPageBreak/>
              <w:t>*</w:t>
            </w:r>
          </w:p>
        </w:tc>
        <w:tc>
          <w:tcPr>
            <w:tcW w:w="8456" w:type="dxa"/>
            <w:tcBorders>
              <w:top w:val="nil"/>
              <w:left w:val="nil"/>
              <w:bottom w:val="single" w:sz="4" w:space="0" w:color="auto"/>
              <w:right w:val="single" w:sz="4" w:space="0" w:color="auto"/>
            </w:tcBorders>
            <w:shd w:val="clear" w:color="auto" w:fill="auto"/>
            <w:hideMark/>
          </w:tcPr>
          <w:p w14:paraId="2E5367CD"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Reconfiguring all seating areas in-</w:t>
            </w:r>
            <w:r>
              <w:rPr>
                <w:rFonts w:ascii="Calibri" w:hAnsi="Calibri" w:cs="Calibri"/>
                <w:color w:val="000000"/>
                <w:sz w:val="22"/>
                <w:szCs w:val="22"/>
              </w:rPr>
              <w:t>d</w:t>
            </w:r>
            <w:r w:rsidRPr="00012974">
              <w:rPr>
                <w:rFonts w:ascii="Calibri" w:hAnsi="Calibri" w:cs="Calibri"/>
                <w:color w:val="000000"/>
                <w:sz w:val="22"/>
                <w:szCs w:val="22"/>
              </w:rPr>
              <w:t>oor &amp; outdoor (2m or 1m where 2M is not possible)</w:t>
            </w:r>
          </w:p>
        </w:tc>
        <w:tc>
          <w:tcPr>
            <w:tcW w:w="4920" w:type="dxa"/>
            <w:tcBorders>
              <w:top w:val="nil"/>
              <w:left w:val="nil"/>
              <w:bottom w:val="single" w:sz="4" w:space="0" w:color="auto"/>
              <w:right w:val="single" w:sz="4" w:space="0" w:color="auto"/>
            </w:tcBorders>
            <w:shd w:val="clear" w:color="auto" w:fill="auto"/>
            <w:hideMark/>
          </w:tcPr>
          <w:p w14:paraId="50C1FBE3"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Outside tables will be spread out at least 2 m apart  - inside tables need to be moved and spread out accordingly</w:t>
            </w:r>
          </w:p>
        </w:tc>
      </w:tr>
      <w:tr w:rsidR="00C1028A" w:rsidRPr="00012974" w14:paraId="33C340D9" w14:textId="77777777" w:rsidTr="009E5A99">
        <w:trPr>
          <w:trHeight w:val="900"/>
        </w:trPr>
        <w:tc>
          <w:tcPr>
            <w:tcW w:w="511" w:type="dxa"/>
            <w:tcBorders>
              <w:top w:val="nil"/>
              <w:left w:val="single" w:sz="4" w:space="0" w:color="auto"/>
              <w:bottom w:val="single" w:sz="4" w:space="0" w:color="auto"/>
              <w:right w:val="single" w:sz="4" w:space="0" w:color="auto"/>
            </w:tcBorders>
            <w:shd w:val="clear" w:color="auto" w:fill="auto"/>
            <w:noWrap/>
            <w:hideMark/>
          </w:tcPr>
          <w:p w14:paraId="559EA4C3" w14:textId="77777777" w:rsidR="00C1028A" w:rsidRPr="00012974" w:rsidRDefault="00C1028A" w:rsidP="009E5A99">
            <w:pPr>
              <w:rPr>
                <w:rFonts w:ascii="Calibri" w:hAnsi="Calibri" w:cs="Calibri"/>
                <w:color w:val="000000"/>
                <w:sz w:val="22"/>
                <w:szCs w:val="22"/>
              </w:rPr>
            </w:pPr>
            <w:r>
              <w:rPr>
                <w:rFonts w:ascii="Calibri" w:hAnsi="Calibri" w:cs="Calibri"/>
                <w:color w:val="000000"/>
                <w:sz w:val="22"/>
                <w:szCs w:val="22"/>
              </w:rPr>
              <w:t>*</w:t>
            </w:r>
          </w:p>
        </w:tc>
        <w:tc>
          <w:tcPr>
            <w:tcW w:w="8456" w:type="dxa"/>
            <w:tcBorders>
              <w:top w:val="nil"/>
              <w:left w:val="nil"/>
              <w:bottom w:val="single" w:sz="4" w:space="0" w:color="auto"/>
              <w:right w:val="single" w:sz="4" w:space="0" w:color="auto"/>
            </w:tcBorders>
            <w:shd w:val="clear" w:color="auto" w:fill="auto"/>
            <w:hideMark/>
          </w:tcPr>
          <w:p w14:paraId="4223BA4F"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 xml:space="preserve">Where customers need to queue discourage customers from queueing indoors and using outside space for queueing where available and safe, </w:t>
            </w:r>
          </w:p>
        </w:tc>
        <w:tc>
          <w:tcPr>
            <w:tcW w:w="4920" w:type="dxa"/>
            <w:tcBorders>
              <w:top w:val="nil"/>
              <w:left w:val="nil"/>
              <w:bottom w:val="single" w:sz="4" w:space="0" w:color="auto"/>
              <w:right w:val="single" w:sz="4" w:space="0" w:color="auto"/>
            </w:tcBorders>
            <w:shd w:val="clear" w:color="auto" w:fill="auto"/>
            <w:hideMark/>
          </w:tcPr>
          <w:p w14:paraId="6FAF50FF"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A one way queueing system will be in place for customers to queue up</w:t>
            </w:r>
            <w:r>
              <w:rPr>
                <w:rFonts w:ascii="Calibri" w:hAnsi="Calibri" w:cs="Calibri"/>
                <w:color w:val="000000"/>
                <w:sz w:val="22"/>
                <w:szCs w:val="22"/>
              </w:rPr>
              <w:t xml:space="preserve"> and floor markings to indicate where to stand</w:t>
            </w:r>
          </w:p>
        </w:tc>
      </w:tr>
      <w:tr w:rsidR="00C1028A" w:rsidRPr="00012974" w14:paraId="53AAA7E8" w14:textId="77777777" w:rsidTr="009E5A99">
        <w:trPr>
          <w:trHeight w:val="1200"/>
        </w:trPr>
        <w:tc>
          <w:tcPr>
            <w:tcW w:w="511" w:type="dxa"/>
            <w:tcBorders>
              <w:top w:val="nil"/>
              <w:left w:val="single" w:sz="4" w:space="0" w:color="auto"/>
              <w:bottom w:val="single" w:sz="4" w:space="0" w:color="auto"/>
              <w:right w:val="single" w:sz="4" w:space="0" w:color="auto"/>
            </w:tcBorders>
            <w:shd w:val="clear" w:color="auto" w:fill="auto"/>
            <w:noWrap/>
            <w:hideMark/>
          </w:tcPr>
          <w:p w14:paraId="649B8232" w14:textId="77777777" w:rsidR="00C1028A" w:rsidRPr="00012974" w:rsidRDefault="00C1028A" w:rsidP="009E5A99">
            <w:pPr>
              <w:rPr>
                <w:rFonts w:ascii="Calibri" w:hAnsi="Calibri" w:cs="Calibri"/>
                <w:color w:val="000000"/>
                <w:sz w:val="22"/>
                <w:szCs w:val="22"/>
              </w:rPr>
            </w:pPr>
            <w:r>
              <w:rPr>
                <w:rFonts w:ascii="Calibri" w:hAnsi="Calibri" w:cs="Calibri"/>
                <w:color w:val="000000"/>
                <w:sz w:val="22"/>
                <w:szCs w:val="22"/>
              </w:rPr>
              <w:t>*</w:t>
            </w:r>
          </w:p>
        </w:tc>
        <w:tc>
          <w:tcPr>
            <w:tcW w:w="8456" w:type="dxa"/>
            <w:tcBorders>
              <w:top w:val="nil"/>
              <w:left w:val="nil"/>
              <w:bottom w:val="single" w:sz="4" w:space="0" w:color="auto"/>
              <w:right w:val="single" w:sz="4" w:space="0" w:color="auto"/>
            </w:tcBorders>
            <w:shd w:val="clear" w:color="auto" w:fill="auto"/>
            <w:hideMark/>
          </w:tcPr>
          <w:p w14:paraId="3CDEAF4D"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Provide clear guidelines on social distancing and hygiene to people on arrival</w:t>
            </w:r>
          </w:p>
        </w:tc>
        <w:tc>
          <w:tcPr>
            <w:tcW w:w="4920" w:type="dxa"/>
            <w:tcBorders>
              <w:top w:val="nil"/>
              <w:left w:val="nil"/>
              <w:bottom w:val="single" w:sz="4" w:space="0" w:color="auto"/>
              <w:right w:val="single" w:sz="4" w:space="0" w:color="auto"/>
            </w:tcBorders>
            <w:shd w:val="clear" w:color="auto" w:fill="auto"/>
            <w:hideMark/>
          </w:tcPr>
          <w:p w14:paraId="45F7EF78"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An email will be sent out to all the members of the club to let them know about our rules &amp; regs under new covid-19 opening regulations. The information will also be available on our web-site and facebook page</w:t>
            </w:r>
          </w:p>
        </w:tc>
      </w:tr>
      <w:tr w:rsidR="00C1028A" w:rsidRPr="00012974" w14:paraId="176696BD" w14:textId="77777777" w:rsidTr="009E5A99">
        <w:trPr>
          <w:trHeight w:val="900"/>
        </w:trPr>
        <w:tc>
          <w:tcPr>
            <w:tcW w:w="511" w:type="dxa"/>
            <w:tcBorders>
              <w:top w:val="nil"/>
              <w:left w:val="single" w:sz="4" w:space="0" w:color="auto"/>
              <w:bottom w:val="single" w:sz="4" w:space="0" w:color="auto"/>
              <w:right w:val="single" w:sz="4" w:space="0" w:color="auto"/>
            </w:tcBorders>
            <w:shd w:val="clear" w:color="auto" w:fill="auto"/>
            <w:noWrap/>
            <w:hideMark/>
          </w:tcPr>
          <w:p w14:paraId="54F85CE6" w14:textId="77777777" w:rsidR="00C1028A" w:rsidRPr="00012974" w:rsidRDefault="00C1028A" w:rsidP="009E5A99">
            <w:pPr>
              <w:rPr>
                <w:rFonts w:ascii="Calibri" w:hAnsi="Calibri" w:cs="Calibri"/>
                <w:color w:val="000000"/>
                <w:sz w:val="22"/>
                <w:szCs w:val="22"/>
              </w:rPr>
            </w:pPr>
            <w:r>
              <w:rPr>
                <w:rFonts w:ascii="Calibri" w:hAnsi="Calibri" w:cs="Calibri"/>
                <w:color w:val="000000"/>
                <w:sz w:val="22"/>
                <w:szCs w:val="22"/>
              </w:rPr>
              <w:t>*</w:t>
            </w:r>
          </w:p>
        </w:tc>
        <w:tc>
          <w:tcPr>
            <w:tcW w:w="8456" w:type="dxa"/>
            <w:tcBorders>
              <w:top w:val="nil"/>
              <w:left w:val="nil"/>
              <w:bottom w:val="single" w:sz="4" w:space="0" w:color="auto"/>
              <w:right w:val="single" w:sz="4" w:space="0" w:color="auto"/>
            </w:tcBorders>
            <w:shd w:val="clear" w:color="auto" w:fill="auto"/>
            <w:hideMark/>
          </w:tcPr>
          <w:p w14:paraId="5710D9CA"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Managing Entry of customers and the number of customers at a venue so that all indoor seating and standing room doesn’t become overcrowded</w:t>
            </w:r>
          </w:p>
        </w:tc>
        <w:tc>
          <w:tcPr>
            <w:tcW w:w="4920" w:type="dxa"/>
            <w:tcBorders>
              <w:top w:val="nil"/>
              <w:left w:val="nil"/>
              <w:bottom w:val="single" w:sz="4" w:space="0" w:color="auto"/>
              <w:right w:val="single" w:sz="4" w:space="0" w:color="auto"/>
            </w:tcBorders>
            <w:shd w:val="clear" w:color="auto" w:fill="auto"/>
            <w:hideMark/>
          </w:tcPr>
          <w:p w14:paraId="3C800C59"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The club will operate on an outdoor seating policy only to begin with. This allows the indoor area for bar service only. Floor markings for social distancing whilst queuing will be clear</w:t>
            </w:r>
          </w:p>
        </w:tc>
      </w:tr>
      <w:tr w:rsidR="00C1028A" w:rsidRPr="00012974" w14:paraId="5F8911A5" w14:textId="77777777" w:rsidTr="00C1028A">
        <w:trPr>
          <w:trHeight w:val="1521"/>
        </w:trPr>
        <w:tc>
          <w:tcPr>
            <w:tcW w:w="511" w:type="dxa"/>
            <w:tcBorders>
              <w:top w:val="nil"/>
              <w:left w:val="single" w:sz="4" w:space="0" w:color="auto"/>
              <w:bottom w:val="single" w:sz="4" w:space="0" w:color="auto"/>
              <w:right w:val="single" w:sz="4" w:space="0" w:color="auto"/>
            </w:tcBorders>
            <w:shd w:val="clear" w:color="auto" w:fill="auto"/>
            <w:noWrap/>
            <w:hideMark/>
          </w:tcPr>
          <w:p w14:paraId="55B1936C" w14:textId="77777777" w:rsidR="00C1028A" w:rsidRPr="00012974" w:rsidRDefault="00C1028A" w:rsidP="009E5A99">
            <w:pPr>
              <w:rPr>
                <w:rFonts w:ascii="Calibri" w:hAnsi="Calibri" w:cs="Calibri"/>
                <w:color w:val="000000"/>
                <w:sz w:val="22"/>
                <w:szCs w:val="22"/>
              </w:rPr>
            </w:pPr>
            <w:r>
              <w:rPr>
                <w:rFonts w:ascii="Calibri" w:hAnsi="Calibri" w:cs="Calibri"/>
                <w:color w:val="000000"/>
                <w:sz w:val="22"/>
                <w:szCs w:val="22"/>
              </w:rPr>
              <w:t>*</w:t>
            </w:r>
          </w:p>
        </w:tc>
        <w:tc>
          <w:tcPr>
            <w:tcW w:w="8456" w:type="dxa"/>
            <w:tcBorders>
              <w:top w:val="nil"/>
              <w:left w:val="nil"/>
              <w:bottom w:val="single" w:sz="4" w:space="0" w:color="auto"/>
              <w:right w:val="single" w:sz="4" w:space="0" w:color="auto"/>
            </w:tcBorders>
            <w:shd w:val="clear" w:color="auto" w:fill="auto"/>
            <w:hideMark/>
          </w:tcPr>
          <w:p w14:paraId="18716A02"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Making customers aware of and encouraging compliance with limits of gatherings, indoor gathering</w:t>
            </w:r>
            <w:r>
              <w:rPr>
                <w:rFonts w:ascii="Calibri" w:hAnsi="Calibri" w:cs="Calibri"/>
                <w:color w:val="000000"/>
                <w:sz w:val="22"/>
                <w:szCs w:val="22"/>
              </w:rPr>
              <w:t>s</w:t>
            </w:r>
            <w:r w:rsidRPr="00012974">
              <w:rPr>
                <w:rFonts w:ascii="Calibri" w:hAnsi="Calibri" w:cs="Calibri"/>
                <w:color w:val="000000"/>
                <w:sz w:val="22"/>
                <w:szCs w:val="22"/>
              </w:rPr>
              <w:t xml:space="preserve"> are limited to two households only and outdoor is limited to any two households or support bubbles or up to a group of six people from any other household whilst maintain social distance.</w:t>
            </w:r>
          </w:p>
        </w:tc>
        <w:tc>
          <w:tcPr>
            <w:tcW w:w="4920" w:type="dxa"/>
            <w:tcBorders>
              <w:top w:val="nil"/>
              <w:left w:val="nil"/>
              <w:bottom w:val="single" w:sz="4" w:space="0" w:color="auto"/>
              <w:right w:val="single" w:sz="4" w:space="0" w:color="auto"/>
            </w:tcBorders>
            <w:shd w:val="clear" w:color="auto" w:fill="auto"/>
            <w:hideMark/>
          </w:tcPr>
          <w:p w14:paraId="51FC850C" w14:textId="77777777" w:rsidR="00C1028A" w:rsidRPr="00012974" w:rsidRDefault="00C1028A" w:rsidP="009E5A99">
            <w:pPr>
              <w:rPr>
                <w:rFonts w:ascii="Calibri" w:hAnsi="Calibri" w:cs="Calibri"/>
                <w:color w:val="000000"/>
                <w:sz w:val="22"/>
                <w:szCs w:val="22"/>
              </w:rPr>
            </w:pPr>
            <w:r>
              <w:rPr>
                <w:rFonts w:ascii="Calibri" w:hAnsi="Calibri" w:cs="Calibri"/>
                <w:color w:val="000000"/>
                <w:sz w:val="22"/>
                <w:szCs w:val="22"/>
              </w:rPr>
              <w:t>I</w:t>
            </w:r>
            <w:r w:rsidRPr="00012974">
              <w:rPr>
                <w:rFonts w:ascii="Calibri" w:hAnsi="Calibri" w:cs="Calibri"/>
                <w:color w:val="000000"/>
                <w:sz w:val="22"/>
                <w:szCs w:val="22"/>
              </w:rPr>
              <w:t>ndoor seating is at present not an option,</w:t>
            </w:r>
            <w:r>
              <w:rPr>
                <w:rFonts w:ascii="Calibri" w:hAnsi="Calibri" w:cs="Calibri"/>
                <w:color w:val="000000"/>
                <w:sz w:val="22"/>
                <w:szCs w:val="22"/>
              </w:rPr>
              <w:t xml:space="preserve"> but we will work quickly to resolve this once opened</w:t>
            </w:r>
            <w:r w:rsidRPr="00012974">
              <w:rPr>
                <w:rFonts w:ascii="Calibri" w:hAnsi="Calibri" w:cs="Calibri"/>
                <w:color w:val="000000"/>
                <w:sz w:val="22"/>
                <w:szCs w:val="22"/>
              </w:rPr>
              <w:t xml:space="preserve"> - Outdoor seating only customers will have signage to remind them of the rules with regards to what is allowed.</w:t>
            </w:r>
          </w:p>
        </w:tc>
      </w:tr>
      <w:tr w:rsidR="00C1028A" w:rsidRPr="00012974" w14:paraId="26449DAB" w14:textId="77777777" w:rsidTr="009E5A99">
        <w:trPr>
          <w:trHeight w:val="600"/>
        </w:trPr>
        <w:tc>
          <w:tcPr>
            <w:tcW w:w="511" w:type="dxa"/>
            <w:tcBorders>
              <w:top w:val="nil"/>
              <w:left w:val="single" w:sz="4" w:space="0" w:color="auto"/>
              <w:bottom w:val="single" w:sz="4" w:space="0" w:color="auto"/>
              <w:right w:val="single" w:sz="4" w:space="0" w:color="auto"/>
            </w:tcBorders>
            <w:shd w:val="clear" w:color="auto" w:fill="auto"/>
            <w:noWrap/>
            <w:hideMark/>
          </w:tcPr>
          <w:p w14:paraId="2876E38D" w14:textId="77777777" w:rsidR="00C1028A" w:rsidRPr="00012974" w:rsidRDefault="00C1028A" w:rsidP="009E5A99">
            <w:pPr>
              <w:rPr>
                <w:rFonts w:ascii="Calibri" w:hAnsi="Calibri" w:cs="Calibri"/>
                <w:color w:val="000000"/>
                <w:sz w:val="22"/>
                <w:szCs w:val="22"/>
              </w:rPr>
            </w:pPr>
            <w:r>
              <w:rPr>
                <w:rFonts w:ascii="Calibri" w:hAnsi="Calibri" w:cs="Calibri"/>
                <w:color w:val="000000"/>
                <w:sz w:val="22"/>
                <w:szCs w:val="22"/>
              </w:rPr>
              <w:t>*</w:t>
            </w:r>
          </w:p>
        </w:tc>
        <w:tc>
          <w:tcPr>
            <w:tcW w:w="8456" w:type="dxa"/>
            <w:tcBorders>
              <w:top w:val="nil"/>
              <w:left w:val="nil"/>
              <w:bottom w:val="single" w:sz="4" w:space="0" w:color="auto"/>
              <w:right w:val="single" w:sz="4" w:space="0" w:color="auto"/>
            </w:tcBorders>
            <w:shd w:val="clear" w:color="auto" w:fill="auto"/>
            <w:hideMark/>
          </w:tcPr>
          <w:p w14:paraId="74044E51"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 xml:space="preserve">How customers move through the building </w:t>
            </w:r>
          </w:p>
        </w:tc>
        <w:tc>
          <w:tcPr>
            <w:tcW w:w="4920" w:type="dxa"/>
            <w:tcBorders>
              <w:top w:val="nil"/>
              <w:left w:val="nil"/>
              <w:bottom w:val="single" w:sz="4" w:space="0" w:color="auto"/>
              <w:right w:val="single" w:sz="4" w:space="0" w:color="auto"/>
            </w:tcBorders>
            <w:shd w:val="clear" w:color="auto" w:fill="auto"/>
            <w:hideMark/>
          </w:tcPr>
          <w:p w14:paraId="643D7F2C"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 xml:space="preserve">A one-way queueing system will be in place and a different entry and exit point set up </w:t>
            </w:r>
          </w:p>
        </w:tc>
      </w:tr>
      <w:tr w:rsidR="00C1028A" w:rsidRPr="00012974" w14:paraId="5035F980" w14:textId="77777777" w:rsidTr="009E5A99">
        <w:trPr>
          <w:trHeight w:val="1200"/>
        </w:trPr>
        <w:tc>
          <w:tcPr>
            <w:tcW w:w="511" w:type="dxa"/>
            <w:tcBorders>
              <w:top w:val="nil"/>
              <w:left w:val="single" w:sz="4" w:space="0" w:color="auto"/>
              <w:bottom w:val="single" w:sz="4" w:space="0" w:color="auto"/>
              <w:right w:val="single" w:sz="4" w:space="0" w:color="auto"/>
            </w:tcBorders>
            <w:shd w:val="clear" w:color="auto" w:fill="auto"/>
            <w:noWrap/>
            <w:hideMark/>
          </w:tcPr>
          <w:p w14:paraId="31616511" w14:textId="77777777" w:rsidR="00C1028A" w:rsidRPr="00012974" w:rsidRDefault="00C1028A" w:rsidP="009E5A99">
            <w:pPr>
              <w:rPr>
                <w:rFonts w:ascii="Calibri" w:hAnsi="Calibri" w:cs="Calibri"/>
                <w:color w:val="000000"/>
                <w:sz w:val="22"/>
                <w:szCs w:val="22"/>
              </w:rPr>
            </w:pPr>
            <w:r>
              <w:rPr>
                <w:rFonts w:ascii="Calibri" w:hAnsi="Calibri" w:cs="Calibri"/>
                <w:color w:val="000000"/>
                <w:sz w:val="22"/>
                <w:szCs w:val="22"/>
              </w:rPr>
              <w:t>*</w:t>
            </w:r>
          </w:p>
        </w:tc>
        <w:tc>
          <w:tcPr>
            <w:tcW w:w="8456" w:type="dxa"/>
            <w:tcBorders>
              <w:top w:val="nil"/>
              <w:left w:val="nil"/>
              <w:bottom w:val="single" w:sz="4" w:space="0" w:color="auto"/>
              <w:right w:val="single" w:sz="4" w:space="0" w:color="auto"/>
            </w:tcBorders>
            <w:shd w:val="clear" w:color="auto" w:fill="auto"/>
            <w:hideMark/>
          </w:tcPr>
          <w:p w14:paraId="006EFCA5"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Planning for maintaining social distancing during adverse weather conditions (2m or 1m with risk mitigation where 2m is not viable. Let customers know that cannot shelter indoors unless social distancing</w:t>
            </w:r>
          </w:p>
        </w:tc>
        <w:tc>
          <w:tcPr>
            <w:tcW w:w="4920" w:type="dxa"/>
            <w:tcBorders>
              <w:top w:val="nil"/>
              <w:left w:val="nil"/>
              <w:bottom w:val="single" w:sz="4" w:space="0" w:color="auto"/>
              <w:right w:val="single" w:sz="4" w:space="0" w:color="auto"/>
            </w:tcBorders>
            <w:shd w:val="clear" w:color="auto" w:fill="auto"/>
            <w:hideMark/>
          </w:tcPr>
          <w:p w14:paraId="3CDEF3A6"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 xml:space="preserve">When the club opens it will be outside only so it will be made clear in all communications to the customer that inside shelter is not an option </w:t>
            </w:r>
          </w:p>
        </w:tc>
      </w:tr>
      <w:tr w:rsidR="00C1028A" w:rsidRPr="00012974" w14:paraId="5A87404A" w14:textId="77777777" w:rsidTr="009E5A99">
        <w:trPr>
          <w:trHeight w:val="600"/>
        </w:trPr>
        <w:tc>
          <w:tcPr>
            <w:tcW w:w="511" w:type="dxa"/>
            <w:tcBorders>
              <w:top w:val="nil"/>
              <w:left w:val="single" w:sz="4" w:space="0" w:color="auto"/>
              <w:bottom w:val="single" w:sz="4" w:space="0" w:color="auto"/>
              <w:right w:val="single" w:sz="4" w:space="0" w:color="auto"/>
            </w:tcBorders>
            <w:shd w:val="clear" w:color="auto" w:fill="auto"/>
            <w:noWrap/>
            <w:hideMark/>
          </w:tcPr>
          <w:p w14:paraId="41B192C5"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 </w:t>
            </w:r>
            <w:r>
              <w:rPr>
                <w:rFonts w:ascii="Calibri" w:hAnsi="Calibri" w:cs="Calibri"/>
                <w:color w:val="000000"/>
                <w:sz w:val="22"/>
                <w:szCs w:val="22"/>
              </w:rPr>
              <w:t>*</w:t>
            </w:r>
          </w:p>
        </w:tc>
        <w:tc>
          <w:tcPr>
            <w:tcW w:w="8456" w:type="dxa"/>
            <w:tcBorders>
              <w:top w:val="nil"/>
              <w:left w:val="nil"/>
              <w:bottom w:val="single" w:sz="4" w:space="0" w:color="auto"/>
              <w:right w:val="single" w:sz="4" w:space="0" w:color="auto"/>
            </w:tcBorders>
            <w:shd w:val="clear" w:color="auto" w:fill="auto"/>
            <w:hideMark/>
          </w:tcPr>
          <w:p w14:paraId="54585F4A"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Any deliveries to the venue to be revised in order to reduce interaction with any customers</w:t>
            </w:r>
          </w:p>
        </w:tc>
        <w:tc>
          <w:tcPr>
            <w:tcW w:w="4920" w:type="dxa"/>
            <w:tcBorders>
              <w:top w:val="nil"/>
              <w:left w:val="nil"/>
              <w:bottom w:val="single" w:sz="4" w:space="0" w:color="auto"/>
              <w:right w:val="single" w:sz="4" w:space="0" w:color="auto"/>
            </w:tcBorders>
            <w:shd w:val="clear" w:color="auto" w:fill="auto"/>
            <w:hideMark/>
          </w:tcPr>
          <w:p w14:paraId="5D4C7DE9"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All deliveries will be made whilst the bar is closed</w:t>
            </w:r>
          </w:p>
        </w:tc>
      </w:tr>
      <w:tr w:rsidR="00C1028A" w:rsidRPr="00012974" w14:paraId="3F60A1EB" w14:textId="77777777" w:rsidTr="009E5A99">
        <w:trPr>
          <w:trHeight w:val="300"/>
        </w:trPr>
        <w:tc>
          <w:tcPr>
            <w:tcW w:w="8967" w:type="dxa"/>
            <w:gridSpan w:val="2"/>
            <w:tcBorders>
              <w:top w:val="single" w:sz="4" w:space="0" w:color="auto"/>
              <w:left w:val="single" w:sz="4" w:space="0" w:color="auto"/>
              <w:bottom w:val="single" w:sz="4" w:space="0" w:color="auto"/>
              <w:right w:val="single" w:sz="4" w:space="0" w:color="auto"/>
            </w:tcBorders>
            <w:shd w:val="clear" w:color="000000" w:fill="FFFF00"/>
            <w:noWrap/>
            <w:hideMark/>
          </w:tcPr>
          <w:p w14:paraId="11BA3F43"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Managing Service of food and Drink</w:t>
            </w:r>
          </w:p>
        </w:tc>
        <w:tc>
          <w:tcPr>
            <w:tcW w:w="4920" w:type="dxa"/>
            <w:tcBorders>
              <w:top w:val="nil"/>
              <w:left w:val="nil"/>
              <w:bottom w:val="single" w:sz="4" w:space="0" w:color="auto"/>
              <w:right w:val="single" w:sz="4" w:space="0" w:color="auto"/>
            </w:tcBorders>
            <w:shd w:val="clear" w:color="000000" w:fill="FFFF00"/>
            <w:noWrap/>
            <w:hideMark/>
          </w:tcPr>
          <w:p w14:paraId="3119A1CA"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Control measures in place</w:t>
            </w:r>
          </w:p>
        </w:tc>
      </w:tr>
      <w:tr w:rsidR="00C1028A" w:rsidRPr="00012974" w14:paraId="30719826" w14:textId="77777777" w:rsidTr="009E5A99">
        <w:trPr>
          <w:trHeight w:val="600"/>
        </w:trPr>
        <w:tc>
          <w:tcPr>
            <w:tcW w:w="511" w:type="dxa"/>
            <w:tcBorders>
              <w:top w:val="single" w:sz="4" w:space="0" w:color="auto"/>
              <w:left w:val="single" w:sz="4" w:space="0" w:color="auto"/>
              <w:bottom w:val="single" w:sz="4" w:space="0" w:color="auto"/>
              <w:right w:val="single" w:sz="4" w:space="0" w:color="auto"/>
            </w:tcBorders>
            <w:shd w:val="clear" w:color="auto" w:fill="auto"/>
            <w:noWrap/>
            <w:hideMark/>
          </w:tcPr>
          <w:p w14:paraId="79307E8C" w14:textId="77777777" w:rsidR="00C1028A" w:rsidRPr="00012974" w:rsidRDefault="00C1028A" w:rsidP="009E5A99">
            <w:pPr>
              <w:rPr>
                <w:rFonts w:ascii="Calibri" w:hAnsi="Calibri" w:cs="Calibri"/>
                <w:color w:val="000000"/>
                <w:sz w:val="22"/>
                <w:szCs w:val="22"/>
              </w:rPr>
            </w:pPr>
            <w:r>
              <w:rPr>
                <w:rFonts w:ascii="Calibri" w:hAnsi="Calibri" w:cs="Calibri"/>
                <w:color w:val="000000"/>
                <w:sz w:val="22"/>
                <w:szCs w:val="22"/>
              </w:rPr>
              <w:t>*</w:t>
            </w:r>
          </w:p>
        </w:tc>
        <w:tc>
          <w:tcPr>
            <w:tcW w:w="8456" w:type="dxa"/>
            <w:tcBorders>
              <w:top w:val="single" w:sz="4" w:space="0" w:color="auto"/>
              <w:left w:val="single" w:sz="4" w:space="0" w:color="auto"/>
              <w:bottom w:val="single" w:sz="4" w:space="0" w:color="auto"/>
              <w:right w:val="nil"/>
            </w:tcBorders>
            <w:shd w:val="clear" w:color="auto" w:fill="auto"/>
            <w:hideMark/>
          </w:tcPr>
          <w:p w14:paraId="5473BA51"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maintaining social distance from customers when taking orders</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14:paraId="76BFA032"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A screen will be up where customers place their drink orders and pay by card only</w:t>
            </w:r>
          </w:p>
        </w:tc>
      </w:tr>
      <w:tr w:rsidR="00C1028A" w:rsidRPr="00012974" w14:paraId="086897E4" w14:textId="77777777" w:rsidTr="009E5A99">
        <w:trPr>
          <w:trHeight w:val="900"/>
        </w:trPr>
        <w:tc>
          <w:tcPr>
            <w:tcW w:w="511" w:type="dxa"/>
            <w:tcBorders>
              <w:top w:val="single" w:sz="4" w:space="0" w:color="auto"/>
              <w:left w:val="single" w:sz="4" w:space="0" w:color="auto"/>
              <w:bottom w:val="single" w:sz="4" w:space="0" w:color="auto"/>
              <w:right w:val="single" w:sz="4" w:space="0" w:color="auto"/>
            </w:tcBorders>
            <w:shd w:val="clear" w:color="auto" w:fill="auto"/>
            <w:noWrap/>
            <w:hideMark/>
          </w:tcPr>
          <w:p w14:paraId="10E6B88F" w14:textId="77777777" w:rsidR="00C1028A" w:rsidRPr="00012974" w:rsidRDefault="00C1028A" w:rsidP="009E5A99">
            <w:pPr>
              <w:rPr>
                <w:rFonts w:ascii="Calibri" w:hAnsi="Calibri" w:cs="Calibri"/>
                <w:color w:val="000000"/>
                <w:sz w:val="22"/>
                <w:szCs w:val="22"/>
              </w:rPr>
            </w:pPr>
            <w:r>
              <w:rPr>
                <w:rFonts w:ascii="Calibri" w:hAnsi="Calibri" w:cs="Calibri"/>
                <w:color w:val="000000"/>
                <w:sz w:val="22"/>
                <w:szCs w:val="22"/>
              </w:rPr>
              <w:lastRenderedPageBreak/>
              <w:t>*</w:t>
            </w:r>
          </w:p>
        </w:tc>
        <w:tc>
          <w:tcPr>
            <w:tcW w:w="8456" w:type="dxa"/>
            <w:tcBorders>
              <w:top w:val="single" w:sz="4" w:space="0" w:color="auto"/>
              <w:left w:val="single" w:sz="4" w:space="0" w:color="auto"/>
              <w:bottom w:val="single" w:sz="4" w:space="0" w:color="auto"/>
              <w:right w:val="nil"/>
            </w:tcBorders>
            <w:shd w:val="clear" w:color="auto" w:fill="auto"/>
            <w:hideMark/>
          </w:tcPr>
          <w:p w14:paraId="7E42F5C0"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using social distancing markers to remind customers of the 2m or 1m with risk mitigation between customers of difference households or support bubbles</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14:paraId="69DAC29B"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Markings inside will indicate a 2m distance for queueing at the bar</w:t>
            </w:r>
          </w:p>
        </w:tc>
      </w:tr>
      <w:tr w:rsidR="00C1028A" w:rsidRPr="00012974" w14:paraId="544F03D7" w14:textId="77777777" w:rsidTr="009E5A99">
        <w:trPr>
          <w:trHeight w:val="900"/>
        </w:trPr>
        <w:tc>
          <w:tcPr>
            <w:tcW w:w="511" w:type="dxa"/>
            <w:tcBorders>
              <w:top w:val="single" w:sz="4" w:space="0" w:color="auto"/>
              <w:left w:val="single" w:sz="4" w:space="0" w:color="auto"/>
              <w:bottom w:val="single" w:sz="4" w:space="0" w:color="auto"/>
              <w:right w:val="single" w:sz="4" w:space="0" w:color="auto"/>
            </w:tcBorders>
            <w:shd w:val="clear" w:color="auto" w:fill="auto"/>
            <w:noWrap/>
            <w:hideMark/>
          </w:tcPr>
          <w:p w14:paraId="2F97C8AA" w14:textId="77777777" w:rsidR="00C1028A" w:rsidRPr="00012974" w:rsidRDefault="00C1028A" w:rsidP="009E5A99">
            <w:pPr>
              <w:rPr>
                <w:rFonts w:ascii="Calibri" w:hAnsi="Calibri" w:cs="Calibri"/>
                <w:color w:val="000000"/>
                <w:sz w:val="22"/>
                <w:szCs w:val="22"/>
              </w:rPr>
            </w:pPr>
            <w:r>
              <w:rPr>
                <w:rFonts w:ascii="Calibri" w:hAnsi="Calibri" w:cs="Calibri"/>
                <w:color w:val="000000"/>
                <w:sz w:val="22"/>
                <w:szCs w:val="22"/>
              </w:rPr>
              <w:t>*</w:t>
            </w:r>
          </w:p>
        </w:tc>
        <w:tc>
          <w:tcPr>
            <w:tcW w:w="8456" w:type="dxa"/>
            <w:tcBorders>
              <w:top w:val="single" w:sz="4" w:space="0" w:color="auto"/>
              <w:left w:val="single" w:sz="4" w:space="0" w:color="auto"/>
              <w:bottom w:val="single" w:sz="4" w:space="0" w:color="auto"/>
              <w:right w:val="nil"/>
            </w:tcBorders>
            <w:shd w:val="clear" w:color="auto" w:fill="auto"/>
            <w:hideMark/>
          </w:tcPr>
          <w:p w14:paraId="6CF9FC7E"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 xml:space="preserve">Reducing the number of surfaces touched by both staff and customers by encouraging to remain at tables and not to lean on the bar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14:paraId="4D586CB4"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Notices on each table will have information for customer safety and guidance on how to conduct themselves whilst using the facilities</w:t>
            </w:r>
          </w:p>
        </w:tc>
      </w:tr>
      <w:tr w:rsidR="00C1028A" w:rsidRPr="00012974" w14:paraId="61637AB9" w14:textId="77777777" w:rsidTr="009E5A99">
        <w:trPr>
          <w:trHeight w:val="600"/>
        </w:trPr>
        <w:tc>
          <w:tcPr>
            <w:tcW w:w="511" w:type="dxa"/>
            <w:tcBorders>
              <w:top w:val="single" w:sz="4" w:space="0" w:color="auto"/>
              <w:left w:val="single" w:sz="4" w:space="0" w:color="auto"/>
              <w:bottom w:val="single" w:sz="4" w:space="0" w:color="auto"/>
              <w:right w:val="single" w:sz="4" w:space="0" w:color="auto"/>
            </w:tcBorders>
            <w:shd w:val="clear" w:color="auto" w:fill="auto"/>
            <w:noWrap/>
            <w:hideMark/>
          </w:tcPr>
          <w:p w14:paraId="76532FC3" w14:textId="77777777" w:rsidR="00C1028A" w:rsidRPr="00012974" w:rsidRDefault="00C1028A" w:rsidP="009E5A99">
            <w:pPr>
              <w:rPr>
                <w:rFonts w:ascii="Calibri" w:hAnsi="Calibri" w:cs="Calibri"/>
                <w:color w:val="000000"/>
                <w:sz w:val="22"/>
                <w:szCs w:val="22"/>
              </w:rPr>
            </w:pPr>
            <w:r>
              <w:rPr>
                <w:rFonts w:ascii="Calibri" w:hAnsi="Calibri" w:cs="Calibri"/>
                <w:color w:val="000000"/>
                <w:sz w:val="22"/>
                <w:szCs w:val="22"/>
              </w:rPr>
              <w:t>*</w:t>
            </w:r>
          </w:p>
        </w:tc>
        <w:tc>
          <w:tcPr>
            <w:tcW w:w="8456" w:type="dxa"/>
            <w:tcBorders>
              <w:top w:val="single" w:sz="4" w:space="0" w:color="auto"/>
              <w:left w:val="single" w:sz="4" w:space="0" w:color="auto"/>
              <w:bottom w:val="single" w:sz="4" w:space="0" w:color="auto"/>
              <w:right w:val="nil"/>
            </w:tcBorders>
            <w:shd w:val="clear" w:color="auto" w:fill="auto"/>
            <w:hideMark/>
          </w:tcPr>
          <w:p w14:paraId="705C31D1" w14:textId="77777777" w:rsidR="00C1028A" w:rsidRPr="00012974" w:rsidRDefault="00C1028A" w:rsidP="009E5A99">
            <w:pPr>
              <w:rPr>
                <w:rFonts w:ascii="Calibri" w:hAnsi="Calibri" w:cs="Calibri"/>
                <w:color w:val="000000"/>
                <w:sz w:val="22"/>
                <w:szCs w:val="22"/>
              </w:rPr>
            </w:pPr>
            <w:r>
              <w:rPr>
                <w:rFonts w:ascii="Calibri" w:hAnsi="Calibri" w:cs="Calibri"/>
                <w:color w:val="000000"/>
                <w:sz w:val="22"/>
                <w:szCs w:val="22"/>
              </w:rPr>
              <w:t>M</w:t>
            </w:r>
            <w:r w:rsidRPr="00012974">
              <w:rPr>
                <w:rFonts w:ascii="Calibri" w:hAnsi="Calibri" w:cs="Calibri"/>
                <w:color w:val="000000"/>
                <w:sz w:val="22"/>
                <w:szCs w:val="22"/>
              </w:rPr>
              <w:t xml:space="preserve">inimising contact between front of house and customers at point of service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14:paraId="1BF00102"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Encouraging contactless payments only and use a screen where the customer’s order their drinks</w:t>
            </w:r>
          </w:p>
        </w:tc>
      </w:tr>
      <w:tr w:rsidR="00C1028A" w:rsidRPr="00012974" w14:paraId="70FEC9AF" w14:textId="77777777" w:rsidTr="00C1028A">
        <w:trPr>
          <w:trHeight w:val="2065"/>
        </w:trPr>
        <w:tc>
          <w:tcPr>
            <w:tcW w:w="511" w:type="dxa"/>
            <w:tcBorders>
              <w:top w:val="single" w:sz="4" w:space="0" w:color="auto"/>
              <w:left w:val="single" w:sz="4" w:space="0" w:color="auto"/>
              <w:bottom w:val="single" w:sz="4" w:space="0" w:color="auto"/>
              <w:right w:val="single" w:sz="4" w:space="0" w:color="auto"/>
            </w:tcBorders>
            <w:shd w:val="clear" w:color="auto" w:fill="auto"/>
            <w:noWrap/>
            <w:hideMark/>
          </w:tcPr>
          <w:p w14:paraId="4067F29C" w14:textId="77777777" w:rsidR="00C1028A" w:rsidRPr="00012974" w:rsidRDefault="00C1028A" w:rsidP="009E5A99">
            <w:pPr>
              <w:rPr>
                <w:rFonts w:ascii="Calibri" w:hAnsi="Calibri" w:cs="Calibri"/>
                <w:color w:val="000000"/>
                <w:sz w:val="22"/>
                <w:szCs w:val="22"/>
              </w:rPr>
            </w:pPr>
            <w:r>
              <w:rPr>
                <w:rFonts w:ascii="Calibri" w:hAnsi="Calibri" w:cs="Calibri"/>
                <w:color w:val="000000"/>
                <w:sz w:val="22"/>
                <w:szCs w:val="22"/>
              </w:rPr>
              <w:t>*</w:t>
            </w:r>
          </w:p>
        </w:tc>
        <w:tc>
          <w:tcPr>
            <w:tcW w:w="8456" w:type="dxa"/>
            <w:tcBorders>
              <w:top w:val="single" w:sz="4" w:space="0" w:color="auto"/>
              <w:left w:val="single" w:sz="4" w:space="0" w:color="auto"/>
              <w:bottom w:val="single" w:sz="4" w:space="0" w:color="auto"/>
              <w:right w:val="nil"/>
            </w:tcBorders>
            <w:shd w:val="clear" w:color="auto" w:fill="auto"/>
            <w:hideMark/>
          </w:tcPr>
          <w:p w14:paraId="6ED3179F" w14:textId="77777777" w:rsidR="00C1028A" w:rsidRPr="00012974" w:rsidRDefault="00C1028A" w:rsidP="009E5A99">
            <w:pPr>
              <w:rPr>
                <w:rFonts w:ascii="Calibri" w:hAnsi="Calibri" w:cs="Calibri"/>
                <w:color w:val="000000"/>
                <w:sz w:val="22"/>
                <w:szCs w:val="22"/>
              </w:rPr>
            </w:pPr>
            <w:r>
              <w:rPr>
                <w:rFonts w:ascii="Calibri" w:hAnsi="Calibri" w:cs="Calibri"/>
                <w:color w:val="000000"/>
                <w:sz w:val="22"/>
                <w:szCs w:val="22"/>
              </w:rPr>
              <w:t>A</w:t>
            </w:r>
            <w:r w:rsidRPr="00012974">
              <w:rPr>
                <w:rFonts w:ascii="Calibri" w:hAnsi="Calibri" w:cs="Calibri"/>
                <w:color w:val="000000"/>
                <w:sz w:val="22"/>
                <w:szCs w:val="22"/>
              </w:rPr>
              <w:t>djusting processes to prevent customers from congregating at points of service and to minimise staff contact with customers. Indoor table service must be used where possible. Outdoor table service should be encouraged but if there is a provision to stand outside if distanced appropriately customers can do so.  Where bar service is unavoidable, venues must prevent customers remaining at the bar or counter after ordering.</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14:paraId="333E1D82"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Bar staff to collect empty glasses and return them to the bar for washing. Indoor waitress option is not applicable at the start of opening.  Waitress service is not viable due to limited staffing numbers. Customers will be encourag</w:t>
            </w:r>
            <w:r>
              <w:rPr>
                <w:rFonts w:ascii="Calibri" w:hAnsi="Calibri" w:cs="Calibri"/>
                <w:color w:val="000000"/>
                <w:sz w:val="22"/>
                <w:szCs w:val="22"/>
              </w:rPr>
              <w:t>ed</w:t>
            </w:r>
            <w:r w:rsidRPr="00012974">
              <w:rPr>
                <w:rFonts w:ascii="Calibri" w:hAnsi="Calibri" w:cs="Calibri"/>
                <w:color w:val="000000"/>
                <w:sz w:val="22"/>
                <w:szCs w:val="22"/>
              </w:rPr>
              <w:t xml:space="preserve"> to follow the floor markings after they have been served to leave the bar area.</w:t>
            </w:r>
          </w:p>
        </w:tc>
      </w:tr>
      <w:tr w:rsidR="00C1028A" w:rsidRPr="00012974" w14:paraId="7B986298" w14:textId="77777777" w:rsidTr="009E5A99">
        <w:trPr>
          <w:trHeight w:val="300"/>
        </w:trPr>
        <w:tc>
          <w:tcPr>
            <w:tcW w:w="8967" w:type="dxa"/>
            <w:gridSpan w:val="2"/>
            <w:tcBorders>
              <w:top w:val="single" w:sz="4" w:space="0" w:color="auto"/>
              <w:left w:val="single" w:sz="4" w:space="0" w:color="auto"/>
              <w:bottom w:val="single" w:sz="4" w:space="0" w:color="auto"/>
              <w:right w:val="single" w:sz="4" w:space="0" w:color="auto"/>
            </w:tcBorders>
            <w:shd w:val="clear" w:color="000000" w:fill="FFFF00"/>
            <w:hideMark/>
          </w:tcPr>
          <w:p w14:paraId="798C2705"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Customer Toilets</w:t>
            </w:r>
          </w:p>
        </w:tc>
        <w:tc>
          <w:tcPr>
            <w:tcW w:w="4920" w:type="dxa"/>
            <w:tcBorders>
              <w:top w:val="single" w:sz="4" w:space="0" w:color="auto"/>
              <w:left w:val="nil"/>
              <w:bottom w:val="single" w:sz="4" w:space="0" w:color="auto"/>
              <w:right w:val="single" w:sz="4" w:space="0" w:color="auto"/>
            </w:tcBorders>
            <w:shd w:val="clear" w:color="000000" w:fill="FFFF00"/>
            <w:hideMark/>
          </w:tcPr>
          <w:p w14:paraId="10C1F31D"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Control Measures in Place</w:t>
            </w:r>
          </w:p>
        </w:tc>
      </w:tr>
      <w:tr w:rsidR="00C1028A" w:rsidRPr="00012974" w14:paraId="3A3219D4" w14:textId="77777777" w:rsidTr="009E5A99">
        <w:trPr>
          <w:trHeight w:val="900"/>
        </w:trPr>
        <w:tc>
          <w:tcPr>
            <w:tcW w:w="511" w:type="dxa"/>
            <w:tcBorders>
              <w:top w:val="nil"/>
              <w:left w:val="single" w:sz="4" w:space="0" w:color="auto"/>
              <w:bottom w:val="single" w:sz="4" w:space="0" w:color="auto"/>
              <w:right w:val="single" w:sz="4" w:space="0" w:color="auto"/>
            </w:tcBorders>
            <w:shd w:val="clear" w:color="auto" w:fill="auto"/>
            <w:noWrap/>
            <w:hideMark/>
          </w:tcPr>
          <w:p w14:paraId="200B50DD" w14:textId="77777777" w:rsidR="00C1028A" w:rsidRPr="00012974" w:rsidRDefault="00C1028A" w:rsidP="009E5A99">
            <w:pPr>
              <w:rPr>
                <w:rFonts w:ascii="Calibri" w:hAnsi="Calibri" w:cs="Calibri"/>
                <w:color w:val="000000"/>
                <w:sz w:val="22"/>
                <w:szCs w:val="22"/>
              </w:rPr>
            </w:pPr>
            <w:r>
              <w:rPr>
                <w:rFonts w:ascii="Calibri" w:hAnsi="Calibri" w:cs="Calibri"/>
                <w:color w:val="000000"/>
                <w:sz w:val="22"/>
                <w:szCs w:val="22"/>
              </w:rPr>
              <w:t>*</w:t>
            </w:r>
          </w:p>
        </w:tc>
        <w:tc>
          <w:tcPr>
            <w:tcW w:w="8456" w:type="dxa"/>
            <w:tcBorders>
              <w:top w:val="nil"/>
              <w:left w:val="nil"/>
              <w:bottom w:val="single" w:sz="4" w:space="0" w:color="auto"/>
              <w:right w:val="single" w:sz="4" w:space="0" w:color="auto"/>
            </w:tcBorders>
            <w:shd w:val="clear" w:color="auto" w:fill="auto"/>
            <w:hideMark/>
          </w:tcPr>
          <w:p w14:paraId="6D29FAA2"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 xml:space="preserve">Using Signs and posters to build awareness of good handwashing and the increase in frequency must be in place. </w:t>
            </w:r>
          </w:p>
        </w:tc>
        <w:tc>
          <w:tcPr>
            <w:tcW w:w="4920" w:type="dxa"/>
            <w:tcBorders>
              <w:top w:val="nil"/>
              <w:left w:val="nil"/>
              <w:bottom w:val="single" w:sz="4" w:space="0" w:color="auto"/>
              <w:right w:val="single" w:sz="4" w:space="0" w:color="auto"/>
            </w:tcBorders>
            <w:shd w:val="clear" w:color="auto" w:fill="auto"/>
            <w:noWrap/>
            <w:hideMark/>
          </w:tcPr>
          <w:p w14:paraId="7E811C92"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Posters and signage will be available in all toilets</w:t>
            </w:r>
          </w:p>
        </w:tc>
      </w:tr>
      <w:tr w:rsidR="00C1028A" w:rsidRPr="00012974" w14:paraId="3A1EB696" w14:textId="77777777" w:rsidTr="009E5A99">
        <w:trPr>
          <w:trHeight w:val="600"/>
        </w:trPr>
        <w:tc>
          <w:tcPr>
            <w:tcW w:w="511" w:type="dxa"/>
            <w:tcBorders>
              <w:top w:val="nil"/>
              <w:left w:val="single" w:sz="4" w:space="0" w:color="auto"/>
              <w:bottom w:val="single" w:sz="4" w:space="0" w:color="auto"/>
              <w:right w:val="single" w:sz="4" w:space="0" w:color="auto"/>
            </w:tcBorders>
            <w:shd w:val="clear" w:color="auto" w:fill="auto"/>
            <w:noWrap/>
            <w:hideMark/>
          </w:tcPr>
          <w:p w14:paraId="2F15BF8B" w14:textId="77777777" w:rsidR="00C1028A" w:rsidRPr="00012974" w:rsidRDefault="00C1028A" w:rsidP="009E5A99">
            <w:pPr>
              <w:rPr>
                <w:rFonts w:ascii="Calibri" w:hAnsi="Calibri" w:cs="Calibri"/>
                <w:color w:val="000000"/>
                <w:sz w:val="22"/>
                <w:szCs w:val="22"/>
              </w:rPr>
            </w:pPr>
            <w:r>
              <w:rPr>
                <w:rFonts w:ascii="Calibri" w:hAnsi="Calibri" w:cs="Calibri"/>
                <w:color w:val="000000"/>
                <w:sz w:val="22"/>
                <w:szCs w:val="22"/>
              </w:rPr>
              <w:t>*</w:t>
            </w:r>
          </w:p>
        </w:tc>
        <w:tc>
          <w:tcPr>
            <w:tcW w:w="8456" w:type="dxa"/>
            <w:tcBorders>
              <w:top w:val="nil"/>
              <w:left w:val="nil"/>
              <w:bottom w:val="single" w:sz="4" w:space="0" w:color="auto"/>
              <w:right w:val="single" w:sz="4" w:space="0" w:color="auto"/>
            </w:tcBorders>
            <w:shd w:val="clear" w:color="auto" w:fill="auto"/>
            <w:hideMark/>
          </w:tcPr>
          <w:p w14:paraId="7062160E"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 xml:space="preserve">consider the use of social distance markings in areas where queues normally form </w:t>
            </w:r>
          </w:p>
        </w:tc>
        <w:tc>
          <w:tcPr>
            <w:tcW w:w="4920" w:type="dxa"/>
            <w:tcBorders>
              <w:top w:val="nil"/>
              <w:left w:val="nil"/>
              <w:bottom w:val="single" w:sz="4" w:space="0" w:color="auto"/>
              <w:right w:val="single" w:sz="4" w:space="0" w:color="auto"/>
            </w:tcBorders>
            <w:shd w:val="clear" w:color="auto" w:fill="auto"/>
            <w:noWrap/>
            <w:hideMark/>
          </w:tcPr>
          <w:p w14:paraId="7DF4F9C3"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markings will be on the floor to keep customers socially distanced</w:t>
            </w:r>
          </w:p>
        </w:tc>
      </w:tr>
      <w:tr w:rsidR="00C1028A" w:rsidRPr="00012974" w14:paraId="31330AF3" w14:textId="77777777" w:rsidTr="009E5A99">
        <w:trPr>
          <w:trHeight w:val="600"/>
        </w:trPr>
        <w:tc>
          <w:tcPr>
            <w:tcW w:w="511" w:type="dxa"/>
            <w:tcBorders>
              <w:top w:val="nil"/>
              <w:left w:val="single" w:sz="4" w:space="0" w:color="auto"/>
              <w:bottom w:val="single" w:sz="4" w:space="0" w:color="auto"/>
              <w:right w:val="single" w:sz="4" w:space="0" w:color="auto"/>
            </w:tcBorders>
            <w:shd w:val="clear" w:color="auto" w:fill="auto"/>
            <w:noWrap/>
            <w:hideMark/>
          </w:tcPr>
          <w:p w14:paraId="474F5F00" w14:textId="77777777" w:rsidR="00C1028A" w:rsidRPr="00012974" w:rsidRDefault="00C1028A" w:rsidP="009E5A99">
            <w:pPr>
              <w:rPr>
                <w:rFonts w:ascii="Calibri" w:hAnsi="Calibri" w:cs="Calibri"/>
                <w:color w:val="000000"/>
                <w:sz w:val="22"/>
                <w:szCs w:val="22"/>
              </w:rPr>
            </w:pPr>
            <w:r>
              <w:rPr>
                <w:rFonts w:ascii="Calibri" w:hAnsi="Calibri" w:cs="Calibri"/>
                <w:color w:val="000000"/>
                <w:sz w:val="22"/>
                <w:szCs w:val="22"/>
              </w:rPr>
              <w:t>*</w:t>
            </w:r>
          </w:p>
        </w:tc>
        <w:tc>
          <w:tcPr>
            <w:tcW w:w="8456" w:type="dxa"/>
            <w:tcBorders>
              <w:top w:val="nil"/>
              <w:left w:val="nil"/>
              <w:bottom w:val="single" w:sz="4" w:space="0" w:color="auto"/>
              <w:right w:val="single" w:sz="4" w:space="0" w:color="auto"/>
            </w:tcBorders>
            <w:shd w:val="clear" w:color="auto" w:fill="auto"/>
            <w:hideMark/>
          </w:tcPr>
          <w:p w14:paraId="4AFC59EB"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Encourage good hand hygiene and make hand sanitiser available on entry to the toilets</w:t>
            </w:r>
          </w:p>
        </w:tc>
        <w:tc>
          <w:tcPr>
            <w:tcW w:w="4920" w:type="dxa"/>
            <w:tcBorders>
              <w:top w:val="nil"/>
              <w:left w:val="nil"/>
              <w:bottom w:val="single" w:sz="4" w:space="0" w:color="auto"/>
              <w:right w:val="single" w:sz="4" w:space="0" w:color="auto"/>
            </w:tcBorders>
            <w:shd w:val="clear" w:color="auto" w:fill="auto"/>
            <w:hideMark/>
          </w:tcPr>
          <w:p w14:paraId="4E125AD2"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suitable hand sanitising stations will be available including liquid soap and hand towels or a hand dryer</w:t>
            </w:r>
          </w:p>
        </w:tc>
      </w:tr>
      <w:tr w:rsidR="00C1028A" w:rsidRPr="00012974" w14:paraId="59708337" w14:textId="77777777" w:rsidTr="009E5A99">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14:paraId="0E37CBE5" w14:textId="77777777" w:rsidR="00C1028A" w:rsidRPr="00012974" w:rsidRDefault="00C1028A" w:rsidP="009E5A99">
            <w:pPr>
              <w:rPr>
                <w:rFonts w:ascii="Calibri" w:hAnsi="Calibri" w:cs="Calibri"/>
                <w:color w:val="000000"/>
                <w:sz w:val="22"/>
                <w:szCs w:val="22"/>
              </w:rPr>
            </w:pPr>
            <w:r>
              <w:rPr>
                <w:rFonts w:ascii="Calibri" w:hAnsi="Calibri" w:cs="Calibri"/>
                <w:color w:val="000000"/>
                <w:sz w:val="22"/>
                <w:szCs w:val="22"/>
              </w:rPr>
              <w:t>*</w:t>
            </w:r>
          </w:p>
        </w:tc>
        <w:tc>
          <w:tcPr>
            <w:tcW w:w="8456" w:type="dxa"/>
            <w:tcBorders>
              <w:top w:val="nil"/>
              <w:left w:val="nil"/>
              <w:bottom w:val="single" w:sz="4" w:space="0" w:color="auto"/>
              <w:right w:val="single" w:sz="4" w:space="0" w:color="auto"/>
            </w:tcBorders>
            <w:shd w:val="clear" w:color="auto" w:fill="auto"/>
            <w:hideMark/>
          </w:tcPr>
          <w:p w14:paraId="0D95CBD6"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 xml:space="preserve">Keep facilities well ventilated </w:t>
            </w:r>
          </w:p>
        </w:tc>
        <w:tc>
          <w:tcPr>
            <w:tcW w:w="4920" w:type="dxa"/>
            <w:tcBorders>
              <w:top w:val="nil"/>
              <w:left w:val="nil"/>
              <w:bottom w:val="single" w:sz="4" w:space="0" w:color="auto"/>
              <w:right w:val="single" w:sz="4" w:space="0" w:color="auto"/>
            </w:tcBorders>
            <w:shd w:val="clear" w:color="auto" w:fill="auto"/>
            <w:noWrap/>
            <w:hideMark/>
          </w:tcPr>
          <w:p w14:paraId="46B99AB2"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Doors can be wedged open where appropriate</w:t>
            </w:r>
            <w:r>
              <w:rPr>
                <w:rFonts w:ascii="Calibri" w:hAnsi="Calibri" w:cs="Calibri"/>
                <w:color w:val="000000"/>
                <w:sz w:val="22"/>
                <w:szCs w:val="22"/>
              </w:rPr>
              <w:t>, (fire doors not to be wedged open)</w:t>
            </w:r>
          </w:p>
        </w:tc>
      </w:tr>
      <w:tr w:rsidR="00C1028A" w:rsidRPr="00012974" w14:paraId="021AE4C9" w14:textId="77777777" w:rsidTr="009E5A99">
        <w:trPr>
          <w:trHeight w:val="600"/>
        </w:trPr>
        <w:tc>
          <w:tcPr>
            <w:tcW w:w="511" w:type="dxa"/>
            <w:tcBorders>
              <w:top w:val="nil"/>
              <w:left w:val="single" w:sz="4" w:space="0" w:color="auto"/>
              <w:bottom w:val="single" w:sz="4" w:space="0" w:color="auto"/>
              <w:right w:val="single" w:sz="4" w:space="0" w:color="auto"/>
            </w:tcBorders>
            <w:shd w:val="clear" w:color="auto" w:fill="auto"/>
            <w:noWrap/>
            <w:hideMark/>
          </w:tcPr>
          <w:p w14:paraId="4C66CC0B" w14:textId="77777777" w:rsidR="00C1028A" w:rsidRPr="00012974" w:rsidRDefault="00C1028A" w:rsidP="009E5A99">
            <w:pPr>
              <w:rPr>
                <w:rFonts w:ascii="Calibri" w:hAnsi="Calibri" w:cs="Calibri"/>
                <w:color w:val="000000"/>
                <w:sz w:val="22"/>
                <w:szCs w:val="22"/>
              </w:rPr>
            </w:pPr>
            <w:r>
              <w:rPr>
                <w:rFonts w:ascii="Calibri" w:hAnsi="Calibri" w:cs="Calibri"/>
                <w:color w:val="000000"/>
                <w:sz w:val="22"/>
                <w:szCs w:val="22"/>
              </w:rPr>
              <w:t>*</w:t>
            </w:r>
          </w:p>
        </w:tc>
        <w:tc>
          <w:tcPr>
            <w:tcW w:w="8456" w:type="dxa"/>
            <w:tcBorders>
              <w:top w:val="nil"/>
              <w:left w:val="nil"/>
              <w:bottom w:val="single" w:sz="4" w:space="0" w:color="auto"/>
              <w:right w:val="single" w:sz="4" w:space="0" w:color="auto"/>
            </w:tcBorders>
            <w:shd w:val="clear" w:color="auto" w:fill="auto"/>
            <w:hideMark/>
          </w:tcPr>
          <w:p w14:paraId="1EAE8D87"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 xml:space="preserve">Extra cleaning of the facilities </w:t>
            </w:r>
          </w:p>
        </w:tc>
        <w:tc>
          <w:tcPr>
            <w:tcW w:w="4920" w:type="dxa"/>
            <w:tcBorders>
              <w:top w:val="nil"/>
              <w:left w:val="nil"/>
              <w:bottom w:val="single" w:sz="4" w:space="0" w:color="auto"/>
              <w:right w:val="single" w:sz="4" w:space="0" w:color="auto"/>
            </w:tcBorders>
            <w:shd w:val="clear" w:color="auto" w:fill="auto"/>
            <w:hideMark/>
          </w:tcPr>
          <w:p w14:paraId="29782B1E"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a visible cleaning schedule will be kept up to date and checked by a member of staff frequently throughout the shift</w:t>
            </w:r>
          </w:p>
        </w:tc>
      </w:tr>
      <w:tr w:rsidR="00C1028A" w:rsidRPr="00012974" w14:paraId="36A33B17" w14:textId="77777777" w:rsidTr="009E5A99">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14:paraId="5CC7A00D" w14:textId="77777777" w:rsidR="00C1028A" w:rsidRPr="00012974" w:rsidRDefault="00C1028A" w:rsidP="009E5A99">
            <w:pPr>
              <w:rPr>
                <w:rFonts w:ascii="Calibri" w:hAnsi="Calibri" w:cs="Calibri"/>
                <w:color w:val="000000"/>
                <w:sz w:val="22"/>
                <w:szCs w:val="22"/>
              </w:rPr>
            </w:pPr>
            <w:r>
              <w:rPr>
                <w:rFonts w:ascii="Calibri" w:hAnsi="Calibri" w:cs="Calibri"/>
                <w:color w:val="000000"/>
                <w:sz w:val="22"/>
                <w:szCs w:val="22"/>
              </w:rPr>
              <w:t>*</w:t>
            </w:r>
          </w:p>
        </w:tc>
        <w:tc>
          <w:tcPr>
            <w:tcW w:w="8456" w:type="dxa"/>
            <w:tcBorders>
              <w:top w:val="nil"/>
              <w:left w:val="nil"/>
              <w:bottom w:val="single" w:sz="4" w:space="0" w:color="auto"/>
              <w:right w:val="single" w:sz="4" w:space="0" w:color="auto"/>
            </w:tcBorders>
            <w:shd w:val="clear" w:color="auto" w:fill="auto"/>
            <w:hideMark/>
          </w:tcPr>
          <w:p w14:paraId="7153F2EE"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 xml:space="preserve">Waste facilities monitored </w:t>
            </w:r>
          </w:p>
        </w:tc>
        <w:tc>
          <w:tcPr>
            <w:tcW w:w="4920" w:type="dxa"/>
            <w:tcBorders>
              <w:top w:val="nil"/>
              <w:left w:val="nil"/>
              <w:bottom w:val="single" w:sz="4" w:space="0" w:color="auto"/>
              <w:right w:val="single" w:sz="4" w:space="0" w:color="auto"/>
            </w:tcBorders>
            <w:shd w:val="clear" w:color="auto" w:fill="auto"/>
            <w:noWrap/>
            <w:hideMark/>
          </w:tcPr>
          <w:p w14:paraId="3C9B8DFF"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 xml:space="preserve">More frequent rubbish collections will take place </w:t>
            </w:r>
          </w:p>
        </w:tc>
      </w:tr>
      <w:tr w:rsidR="00C1028A" w:rsidRPr="00012974" w14:paraId="51D1DA74" w14:textId="77777777" w:rsidTr="009E5A99">
        <w:trPr>
          <w:trHeight w:val="300"/>
        </w:trPr>
        <w:tc>
          <w:tcPr>
            <w:tcW w:w="511" w:type="dxa"/>
            <w:tcBorders>
              <w:top w:val="nil"/>
              <w:left w:val="single" w:sz="4" w:space="0" w:color="auto"/>
              <w:bottom w:val="single" w:sz="4" w:space="0" w:color="auto"/>
              <w:right w:val="single" w:sz="4" w:space="0" w:color="auto"/>
            </w:tcBorders>
            <w:shd w:val="clear" w:color="auto" w:fill="auto"/>
            <w:noWrap/>
            <w:hideMark/>
          </w:tcPr>
          <w:p w14:paraId="2F1EB7D3"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 </w:t>
            </w:r>
          </w:p>
        </w:tc>
        <w:tc>
          <w:tcPr>
            <w:tcW w:w="8456" w:type="dxa"/>
            <w:tcBorders>
              <w:top w:val="nil"/>
              <w:left w:val="nil"/>
              <w:bottom w:val="single" w:sz="4" w:space="0" w:color="auto"/>
              <w:right w:val="single" w:sz="4" w:space="0" w:color="auto"/>
            </w:tcBorders>
            <w:shd w:val="clear" w:color="auto" w:fill="auto"/>
            <w:noWrap/>
            <w:hideMark/>
          </w:tcPr>
          <w:p w14:paraId="487EE4A8"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 </w:t>
            </w:r>
          </w:p>
        </w:tc>
        <w:tc>
          <w:tcPr>
            <w:tcW w:w="4920" w:type="dxa"/>
            <w:tcBorders>
              <w:top w:val="nil"/>
              <w:left w:val="nil"/>
              <w:bottom w:val="single" w:sz="4" w:space="0" w:color="auto"/>
              <w:right w:val="single" w:sz="4" w:space="0" w:color="auto"/>
            </w:tcBorders>
            <w:shd w:val="clear" w:color="auto" w:fill="auto"/>
            <w:noWrap/>
            <w:hideMark/>
          </w:tcPr>
          <w:p w14:paraId="4716D40D"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 </w:t>
            </w:r>
          </w:p>
        </w:tc>
      </w:tr>
      <w:tr w:rsidR="00C1028A" w:rsidRPr="00012974" w14:paraId="34402941" w14:textId="77777777" w:rsidTr="009E5A99">
        <w:trPr>
          <w:trHeight w:val="300"/>
        </w:trPr>
        <w:tc>
          <w:tcPr>
            <w:tcW w:w="8967" w:type="dxa"/>
            <w:gridSpan w:val="2"/>
            <w:tcBorders>
              <w:top w:val="single" w:sz="4" w:space="0" w:color="auto"/>
              <w:left w:val="nil"/>
              <w:bottom w:val="single" w:sz="4" w:space="0" w:color="auto"/>
              <w:right w:val="single" w:sz="4" w:space="0" w:color="000000"/>
            </w:tcBorders>
            <w:shd w:val="clear" w:color="000000" w:fill="FFFF00"/>
            <w:hideMark/>
          </w:tcPr>
          <w:p w14:paraId="7AB664E9" w14:textId="77777777" w:rsidR="00C1028A" w:rsidRPr="00012974" w:rsidRDefault="00C1028A" w:rsidP="009E5A99">
            <w:pPr>
              <w:jc w:val="center"/>
              <w:rPr>
                <w:rFonts w:ascii="Calibri" w:hAnsi="Calibri" w:cs="Calibri"/>
                <w:color w:val="000000"/>
                <w:sz w:val="22"/>
                <w:szCs w:val="22"/>
              </w:rPr>
            </w:pPr>
            <w:r w:rsidRPr="00012974">
              <w:rPr>
                <w:rFonts w:ascii="Calibri" w:hAnsi="Calibri" w:cs="Calibri"/>
                <w:color w:val="000000"/>
                <w:sz w:val="22"/>
                <w:szCs w:val="22"/>
              </w:rPr>
              <w:t>Providing and explaining available guidance</w:t>
            </w:r>
          </w:p>
        </w:tc>
        <w:tc>
          <w:tcPr>
            <w:tcW w:w="4920" w:type="dxa"/>
            <w:tcBorders>
              <w:top w:val="nil"/>
              <w:left w:val="nil"/>
              <w:bottom w:val="nil"/>
              <w:right w:val="single" w:sz="4" w:space="0" w:color="auto"/>
            </w:tcBorders>
            <w:shd w:val="clear" w:color="000000" w:fill="FFFF00"/>
            <w:noWrap/>
            <w:hideMark/>
          </w:tcPr>
          <w:p w14:paraId="424A3781"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Control Measures in place</w:t>
            </w:r>
          </w:p>
        </w:tc>
      </w:tr>
      <w:tr w:rsidR="00C1028A" w:rsidRPr="00012974" w14:paraId="6238BA6F" w14:textId="77777777" w:rsidTr="009E5A99">
        <w:trPr>
          <w:trHeight w:val="1200"/>
        </w:trPr>
        <w:tc>
          <w:tcPr>
            <w:tcW w:w="511" w:type="dxa"/>
            <w:tcBorders>
              <w:top w:val="nil"/>
              <w:left w:val="single" w:sz="4" w:space="0" w:color="auto"/>
              <w:bottom w:val="single" w:sz="4" w:space="0" w:color="auto"/>
              <w:right w:val="single" w:sz="4" w:space="0" w:color="auto"/>
            </w:tcBorders>
            <w:shd w:val="clear" w:color="auto" w:fill="auto"/>
            <w:noWrap/>
            <w:hideMark/>
          </w:tcPr>
          <w:p w14:paraId="1C7B70D7"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lastRenderedPageBreak/>
              <w:t> </w:t>
            </w:r>
            <w:r>
              <w:rPr>
                <w:rFonts w:ascii="Calibri" w:hAnsi="Calibri" w:cs="Calibri"/>
                <w:color w:val="000000"/>
                <w:sz w:val="22"/>
                <w:szCs w:val="22"/>
              </w:rPr>
              <w:t>*</w:t>
            </w:r>
          </w:p>
        </w:tc>
        <w:tc>
          <w:tcPr>
            <w:tcW w:w="8456" w:type="dxa"/>
            <w:tcBorders>
              <w:top w:val="nil"/>
              <w:left w:val="nil"/>
              <w:bottom w:val="single" w:sz="4" w:space="0" w:color="auto"/>
              <w:right w:val="single" w:sz="4" w:space="0" w:color="auto"/>
            </w:tcBorders>
            <w:shd w:val="clear" w:color="auto" w:fill="auto"/>
            <w:hideMark/>
          </w:tcPr>
          <w:p w14:paraId="46A4B3DC"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Providing clear guidance on expected behaviour from customers behaviours, social distancing and hygiene to people before they arrive</w:t>
            </w:r>
          </w:p>
        </w:tc>
        <w:tc>
          <w:tcPr>
            <w:tcW w:w="4920" w:type="dxa"/>
            <w:tcBorders>
              <w:top w:val="single" w:sz="4" w:space="0" w:color="auto"/>
              <w:left w:val="nil"/>
              <w:bottom w:val="single" w:sz="4" w:space="0" w:color="auto"/>
              <w:right w:val="single" w:sz="4" w:space="0" w:color="auto"/>
            </w:tcBorders>
            <w:shd w:val="clear" w:color="auto" w:fill="auto"/>
            <w:hideMark/>
          </w:tcPr>
          <w:p w14:paraId="3794CAE6"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An email will be sent out to all the members of the club to let them know about our rules &amp; regs under new covid-19 opening regulations. The information will also be available on our web-site and facebook page</w:t>
            </w:r>
          </w:p>
        </w:tc>
      </w:tr>
      <w:tr w:rsidR="00C1028A" w:rsidRPr="00012974" w14:paraId="26FB7BD8" w14:textId="77777777" w:rsidTr="009E5A99">
        <w:trPr>
          <w:trHeight w:val="600"/>
        </w:trPr>
        <w:tc>
          <w:tcPr>
            <w:tcW w:w="511" w:type="dxa"/>
            <w:tcBorders>
              <w:top w:val="nil"/>
              <w:left w:val="single" w:sz="4" w:space="0" w:color="auto"/>
              <w:bottom w:val="single" w:sz="4" w:space="0" w:color="auto"/>
              <w:right w:val="single" w:sz="4" w:space="0" w:color="auto"/>
            </w:tcBorders>
            <w:shd w:val="clear" w:color="auto" w:fill="auto"/>
            <w:noWrap/>
            <w:hideMark/>
          </w:tcPr>
          <w:p w14:paraId="35552F35"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 </w:t>
            </w:r>
            <w:r>
              <w:rPr>
                <w:rFonts w:ascii="Calibri" w:hAnsi="Calibri" w:cs="Calibri"/>
                <w:color w:val="000000"/>
                <w:sz w:val="22"/>
                <w:szCs w:val="22"/>
              </w:rPr>
              <w:t>*</w:t>
            </w:r>
          </w:p>
        </w:tc>
        <w:tc>
          <w:tcPr>
            <w:tcW w:w="8456" w:type="dxa"/>
            <w:tcBorders>
              <w:top w:val="nil"/>
              <w:left w:val="nil"/>
              <w:bottom w:val="single" w:sz="4" w:space="0" w:color="auto"/>
              <w:right w:val="single" w:sz="4" w:space="0" w:color="auto"/>
            </w:tcBorders>
            <w:shd w:val="clear" w:color="auto" w:fill="auto"/>
            <w:noWrap/>
            <w:hideMark/>
          </w:tcPr>
          <w:p w14:paraId="2000D9E6" w14:textId="77777777" w:rsidR="00C1028A" w:rsidRPr="00012974" w:rsidRDefault="00C1028A" w:rsidP="009E5A99">
            <w:pPr>
              <w:rPr>
                <w:rFonts w:ascii="Calibri" w:hAnsi="Calibri" w:cs="Calibri"/>
                <w:color w:val="000000"/>
                <w:sz w:val="22"/>
                <w:szCs w:val="22"/>
              </w:rPr>
            </w:pPr>
            <w:r>
              <w:rPr>
                <w:rFonts w:ascii="Calibri" w:hAnsi="Calibri" w:cs="Calibri"/>
                <w:color w:val="000000"/>
                <w:sz w:val="22"/>
                <w:szCs w:val="22"/>
              </w:rPr>
              <w:t>P</w:t>
            </w:r>
            <w:r w:rsidRPr="00012974">
              <w:rPr>
                <w:rFonts w:ascii="Calibri" w:hAnsi="Calibri" w:cs="Calibri"/>
                <w:color w:val="000000"/>
                <w:sz w:val="22"/>
                <w:szCs w:val="22"/>
              </w:rPr>
              <w:t xml:space="preserve">rovide written or spoken communication of the latest guidelines to both workers and staff </w:t>
            </w:r>
          </w:p>
        </w:tc>
        <w:tc>
          <w:tcPr>
            <w:tcW w:w="4920" w:type="dxa"/>
            <w:tcBorders>
              <w:top w:val="nil"/>
              <w:left w:val="nil"/>
              <w:bottom w:val="single" w:sz="4" w:space="0" w:color="auto"/>
              <w:right w:val="single" w:sz="4" w:space="0" w:color="auto"/>
            </w:tcBorders>
            <w:shd w:val="clear" w:color="auto" w:fill="auto"/>
            <w:hideMark/>
          </w:tcPr>
          <w:p w14:paraId="5BB417A2" w14:textId="77777777" w:rsidR="00C1028A" w:rsidRPr="00012974" w:rsidRDefault="00C1028A" w:rsidP="009E5A99">
            <w:pPr>
              <w:rPr>
                <w:rFonts w:ascii="Calibri" w:hAnsi="Calibri" w:cs="Calibri"/>
                <w:color w:val="000000"/>
                <w:sz w:val="22"/>
                <w:szCs w:val="22"/>
              </w:rPr>
            </w:pPr>
            <w:r>
              <w:rPr>
                <w:rFonts w:ascii="Calibri" w:hAnsi="Calibri" w:cs="Calibri"/>
                <w:color w:val="000000"/>
                <w:sz w:val="22"/>
                <w:szCs w:val="22"/>
              </w:rPr>
              <w:t>Staff training and P</w:t>
            </w:r>
            <w:r w:rsidRPr="00012974">
              <w:rPr>
                <w:rFonts w:ascii="Calibri" w:hAnsi="Calibri" w:cs="Calibri"/>
                <w:color w:val="000000"/>
                <w:sz w:val="22"/>
                <w:szCs w:val="22"/>
              </w:rPr>
              <w:t>osters and guidelines of how customers should behave will be up in the club</w:t>
            </w:r>
          </w:p>
        </w:tc>
      </w:tr>
      <w:tr w:rsidR="00C1028A" w:rsidRPr="00012974" w14:paraId="164A2FF1" w14:textId="77777777" w:rsidTr="009E5A99">
        <w:trPr>
          <w:trHeight w:val="600"/>
        </w:trPr>
        <w:tc>
          <w:tcPr>
            <w:tcW w:w="511" w:type="dxa"/>
            <w:tcBorders>
              <w:top w:val="nil"/>
              <w:left w:val="single" w:sz="4" w:space="0" w:color="auto"/>
              <w:bottom w:val="single" w:sz="4" w:space="0" w:color="auto"/>
              <w:right w:val="single" w:sz="4" w:space="0" w:color="auto"/>
            </w:tcBorders>
            <w:shd w:val="clear" w:color="auto" w:fill="auto"/>
            <w:noWrap/>
            <w:hideMark/>
          </w:tcPr>
          <w:p w14:paraId="18CAC6B7"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 </w:t>
            </w:r>
            <w:r>
              <w:rPr>
                <w:rFonts w:ascii="Calibri" w:hAnsi="Calibri" w:cs="Calibri"/>
                <w:color w:val="000000"/>
                <w:sz w:val="22"/>
                <w:szCs w:val="22"/>
              </w:rPr>
              <w:t>*</w:t>
            </w:r>
          </w:p>
        </w:tc>
        <w:tc>
          <w:tcPr>
            <w:tcW w:w="8456" w:type="dxa"/>
            <w:tcBorders>
              <w:top w:val="nil"/>
              <w:left w:val="nil"/>
              <w:bottom w:val="single" w:sz="4" w:space="0" w:color="auto"/>
              <w:right w:val="single" w:sz="4" w:space="0" w:color="auto"/>
            </w:tcBorders>
            <w:shd w:val="clear" w:color="auto" w:fill="auto"/>
            <w:hideMark/>
          </w:tcPr>
          <w:p w14:paraId="36362BA1" w14:textId="77777777" w:rsidR="00C1028A" w:rsidRPr="00012974" w:rsidRDefault="00C1028A" w:rsidP="009E5A99">
            <w:pPr>
              <w:rPr>
                <w:rFonts w:ascii="Calibri" w:hAnsi="Calibri" w:cs="Calibri"/>
                <w:color w:val="000000"/>
                <w:sz w:val="22"/>
                <w:szCs w:val="22"/>
              </w:rPr>
            </w:pPr>
            <w:r>
              <w:rPr>
                <w:rFonts w:ascii="Calibri" w:hAnsi="Calibri" w:cs="Calibri"/>
                <w:color w:val="000000"/>
                <w:sz w:val="22"/>
                <w:szCs w:val="22"/>
              </w:rPr>
              <w:t>E</w:t>
            </w:r>
            <w:r w:rsidRPr="00012974">
              <w:rPr>
                <w:rFonts w:ascii="Calibri" w:hAnsi="Calibri" w:cs="Calibri"/>
                <w:color w:val="000000"/>
                <w:sz w:val="22"/>
                <w:szCs w:val="22"/>
              </w:rPr>
              <w:t>ncourage workers to remind customers to follow social distancing advice and to clean their hands regularly</w:t>
            </w:r>
          </w:p>
        </w:tc>
        <w:tc>
          <w:tcPr>
            <w:tcW w:w="4920" w:type="dxa"/>
            <w:tcBorders>
              <w:top w:val="nil"/>
              <w:left w:val="nil"/>
              <w:bottom w:val="single" w:sz="4" w:space="0" w:color="auto"/>
              <w:right w:val="single" w:sz="4" w:space="0" w:color="auto"/>
            </w:tcBorders>
            <w:shd w:val="clear" w:color="auto" w:fill="auto"/>
            <w:noWrap/>
            <w:hideMark/>
          </w:tcPr>
          <w:p w14:paraId="57348E76"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Staff will be trained on how to enforce this message and signage will help</w:t>
            </w:r>
          </w:p>
        </w:tc>
      </w:tr>
      <w:tr w:rsidR="00C1028A" w:rsidRPr="00012974" w14:paraId="6F5C4BC5" w14:textId="77777777" w:rsidTr="009E5A99">
        <w:trPr>
          <w:trHeight w:val="300"/>
        </w:trPr>
        <w:tc>
          <w:tcPr>
            <w:tcW w:w="8967" w:type="dxa"/>
            <w:gridSpan w:val="2"/>
            <w:tcBorders>
              <w:top w:val="single" w:sz="4" w:space="0" w:color="auto"/>
              <w:left w:val="single" w:sz="4" w:space="0" w:color="auto"/>
              <w:bottom w:val="single" w:sz="4" w:space="0" w:color="auto"/>
              <w:right w:val="single" w:sz="4" w:space="0" w:color="000000"/>
            </w:tcBorders>
            <w:shd w:val="clear" w:color="000000" w:fill="FFFF00"/>
            <w:noWrap/>
            <w:hideMark/>
          </w:tcPr>
          <w:p w14:paraId="371DF9AF" w14:textId="77777777" w:rsidR="00C1028A" w:rsidRPr="00012974" w:rsidRDefault="00C1028A" w:rsidP="009E5A99">
            <w:pPr>
              <w:jc w:val="center"/>
              <w:rPr>
                <w:rFonts w:ascii="Calibri" w:hAnsi="Calibri" w:cs="Calibri"/>
                <w:color w:val="000000"/>
                <w:sz w:val="22"/>
                <w:szCs w:val="22"/>
              </w:rPr>
            </w:pPr>
            <w:r w:rsidRPr="00012974">
              <w:rPr>
                <w:rFonts w:ascii="Calibri" w:hAnsi="Calibri" w:cs="Calibri"/>
                <w:color w:val="000000"/>
                <w:sz w:val="22"/>
                <w:szCs w:val="22"/>
              </w:rPr>
              <w:t>Who should Work</w:t>
            </w:r>
          </w:p>
        </w:tc>
        <w:tc>
          <w:tcPr>
            <w:tcW w:w="4920" w:type="dxa"/>
            <w:tcBorders>
              <w:top w:val="nil"/>
              <w:left w:val="nil"/>
              <w:bottom w:val="single" w:sz="4" w:space="0" w:color="auto"/>
              <w:right w:val="single" w:sz="4" w:space="0" w:color="auto"/>
            </w:tcBorders>
            <w:shd w:val="clear" w:color="000000" w:fill="FFFF00"/>
            <w:noWrap/>
            <w:hideMark/>
          </w:tcPr>
          <w:p w14:paraId="14006CD8"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Control Measures in place</w:t>
            </w:r>
          </w:p>
        </w:tc>
      </w:tr>
      <w:tr w:rsidR="00C1028A" w:rsidRPr="00012974" w14:paraId="435A5375" w14:textId="77777777" w:rsidTr="009E5A99">
        <w:trPr>
          <w:trHeight w:val="600"/>
        </w:trPr>
        <w:tc>
          <w:tcPr>
            <w:tcW w:w="511" w:type="dxa"/>
            <w:tcBorders>
              <w:top w:val="nil"/>
              <w:left w:val="single" w:sz="4" w:space="0" w:color="auto"/>
              <w:bottom w:val="single" w:sz="4" w:space="0" w:color="auto"/>
              <w:right w:val="single" w:sz="4" w:space="0" w:color="auto"/>
            </w:tcBorders>
            <w:shd w:val="clear" w:color="auto" w:fill="auto"/>
            <w:noWrap/>
            <w:hideMark/>
          </w:tcPr>
          <w:p w14:paraId="42D3B256"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 </w:t>
            </w:r>
            <w:r>
              <w:rPr>
                <w:rFonts w:ascii="Calibri" w:hAnsi="Calibri" w:cs="Calibri"/>
                <w:color w:val="000000"/>
                <w:sz w:val="22"/>
                <w:szCs w:val="22"/>
              </w:rPr>
              <w:t>*</w:t>
            </w:r>
          </w:p>
        </w:tc>
        <w:tc>
          <w:tcPr>
            <w:tcW w:w="8456" w:type="dxa"/>
            <w:tcBorders>
              <w:top w:val="nil"/>
              <w:left w:val="nil"/>
              <w:bottom w:val="single" w:sz="4" w:space="0" w:color="auto"/>
              <w:right w:val="single" w:sz="4" w:space="0" w:color="auto"/>
            </w:tcBorders>
            <w:shd w:val="clear" w:color="auto" w:fill="auto"/>
            <w:hideMark/>
          </w:tcPr>
          <w:p w14:paraId="4E6D6B20"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Consider those who can work off-site for example admin etc</w:t>
            </w:r>
          </w:p>
        </w:tc>
        <w:tc>
          <w:tcPr>
            <w:tcW w:w="4920" w:type="dxa"/>
            <w:tcBorders>
              <w:top w:val="nil"/>
              <w:left w:val="nil"/>
              <w:bottom w:val="single" w:sz="4" w:space="0" w:color="auto"/>
              <w:right w:val="single" w:sz="4" w:space="0" w:color="auto"/>
            </w:tcBorders>
            <w:shd w:val="clear" w:color="auto" w:fill="auto"/>
            <w:noWrap/>
            <w:hideMark/>
          </w:tcPr>
          <w:p w14:paraId="56B39B51"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 xml:space="preserve">Admin staff can work on laptops </w:t>
            </w:r>
            <w:r>
              <w:rPr>
                <w:rFonts w:ascii="Calibri" w:hAnsi="Calibri" w:cs="Calibri"/>
                <w:color w:val="000000"/>
                <w:sz w:val="22"/>
                <w:szCs w:val="22"/>
              </w:rPr>
              <w:t>from</w:t>
            </w:r>
            <w:r w:rsidRPr="00012974">
              <w:rPr>
                <w:rFonts w:ascii="Calibri" w:hAnsi="Calibri" w:cs="Calibri"/>
                <w:color w:val="000000"/>
                <w:sz w:val="22"/>
                <w:szCs w:val="22"/>
              </w:rPr>
              <w:t xml:space="preserve"> home</w:t>
            </w:r>
          </w:p>
        </w:tc>
      </w:tr>
      <w:tr w:rsidR="00C1028A" w:rsidRPr="00012974" w14:paraId="788F9194" w14:textId="77777777" w:rsidTr="009E5A99">
        <w:trPr>
          <w:trHeight w:val="600"/>
        </w:trPr>
        <w:tc>
          <w:tcPr>
            <w:tcW w:w="511" w:type="dxa"/>
            <w:tcBorders>
              <w:top w:val="nil"/>
              <w:left w:val="single" w:sz="4" w:space="0" w:color="auto"/>
              <w:bottom w:val="single" w:sz="4" w:space="0" w:color="auto"/>
              <w:right w:val="single" w:sz="4" w:space="0" w:color="auto"/>
            </w:tcBorders>
            <w:shd w:val="clear" w:color="auto" w:fill="auto"/>
            <w:noWrap/>
            <w:hideMark/>
          </w:tcPr>
          <w:p w14:paraId="7B4091F5"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 </w:t>
            </w:r>
            <w:r>
              <w:rPr>
                <w:rFonts w:ascii="Calibri" w:hAnsi="Calibri" w:cs="Calibri"/>
                <w:color w:val="000000"/>
                <w:sz w:val="22"/>
                <w:szCs w:val="22"/>
              </w:rPr>
              <w:t>*</w:t>
            </w:r>
          </w:p>
        </w:tc>
        <w:tc>
          <w:tcPr>
            <w:tcW w:w="8456" w:type="dxa"/>
            <w:tcBorders>
              <w:top w:val="nil"/>
              <w:left w:val="nil"/>
              <w:bottom w:val="single" w:sz="4" w:space="0" w:color="auto"/>
              <w:right w:val="single" w:sz="4" w:space="0" w:color="auto"/>
            </w:tcBorders>
            <w:shd w:val="clear" w:color="auto" w:fill="auto"/>
            <w:hideMark/>
          </w:tcPr>
          <w:p w14:paraId="772C57C4"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planning for the minimum number of staff needed to operate the venue safely and effectively</w:t>
            </w:r>
          </w:p>
        </w:tc>
        <w:tc>
          <w:tcPr>
            <w:tcW w:w="4920" w:type="dxa"/>
            <w:tcBorders>
              <w:top w:val="nil"/>
              <w:left w:val="nil"/>
              <w:bottom w:val="single" w:sz="4" w:space="0" w:color="auto"/>
              <w:right w:val="single" w:sz="4" w:space="0" w:color="auto"/>
            </w:tcBorders>
            <w:shd w:val="clear" w:color="auto" w:fill="auto"/>
            <w:noWrap/>
            <w:hideMark/>
          </w:tcPr>
          <w:p w14:paraId="7B2FEC77" w14:textId="77777777" w:rsidR="00C1028A" w:rsidRPr="00012974" w:rsidRDefault="00C1028A" w:rsidP="009E5A99">
            <w:pPr>
              <w:rPr>
                <w:rFonts w:ascii="Calibri" w:hAnsi="Calibri" w:cs="Calibri"/>
                <w:color w:val="000000"/>
                <w:sz w:val="22"/>
                <w:szCs w:val="22"/>
              </w:rPr>
            </w:pPr>
            <w:r w:rsidRPr="00012974">
              <w:rPr>
                <w:rFonts w:ascii="Calibri" w:hAnsi="Calibri" w:cs="Calibri"/>
                <w:color w:val="000000"/>
                <w:sz w:val="22"/>
                <w:szCs w:val="22"/>
              </w:rPr>
              <w:t>A rota system in place to ensure staff are operating safely and effectively</w:t>
            </w:r>
          </w:p>
        </w:tc>
      </w:tr>
      <w:tr w:rsidR="00C1028A" w:rsidRPr="00012974" w14:paraId="064D63C2" w14:textId="77777777" w:rsidTr="009E5A99">
        <w:trPr>
          <w:trHeight w:val="300"/>
        </w:trPr>
        <w:tc>
          <w:tcPr>
            <w:tcW w:w="13887" w:type="dxa"/>
            <w:gridSpan w:val="3"/>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14:paraId="36D0E0D0" w14:textId="77777777" w:rsidR="00C1028A" w:rsidRPr="00012974" w:rsidRDefault="00C1028A" w:rsidP="009E5A99">
            <w:pPr>
              <w:jc w:val="center"/>
              <w:rPr>
                <w:rFonts w:ascii="Calibri" w:hAnsi="Calibri" w:cs="Calibri"/>
                <w:color w:val="000000"/>
                <w:sz w:val="22"/>
                <w:szCs w:val="22"/>
              </w:rPr>
            </w:pPr>
          </w:p>
        </w:tc>
      </w:tr>
    </w:tbl>
    <w:p w14:paraId="3AADA733" w14:textId="6DF6DA46" w:rsidR="00C1028A" w:rsidRDefault="00C1028A"/>
    <w:p w14:paraId="3246471B" w14:textId="77777777" w:rsidR="00C1028A" w:rsidRDefault="00C1028A">
      <w:r>
        <w:br w:type="page"/>
      </w:r>
    </w:p>
    <w:p w14:paraId="2FD6E6EB" w14:textId="77777777" w:rsidR="00C1028A" w:rsidRDefault="00C1028A" w:rsidP="00C1028A">
      <w:pPr>
        <w:jc w:val="right"/>
      </w:pPr>
      <w:r>
        <w:lastRenderedPageBreak/>
        <w:t>Annexe C</w:t>
      </w:r>
    </w:p>
    <w:p w14:paraId="3AC09431" w14:textId="77777777" w:rsidR="001978BB" w:rsidRDefault="001978BB" w:rsidP="001978BB">
      <w:pPr>
        <w:rPr>
          <w:b/>
          <w:bCs/>
        </w:rPr>
      </w:pPr>
      <w:r w:rsidRPr="0090612E">
        <w:rPr>
          <w:b/>
          <w:bCs/>
        </w:rPr>
        <w:t xml:space="preserve">Coaver Volleyball Club – </w:t>
      </w:r>
      <w:r>
        <w:rPr>
          <w:b/>
          <w:bCs/>
        </w:rPr>
        <w:t>Constituted Volleyball Club affiliated to Volleyball England</w:t>
      </w:r>
    </w:p>
    <w:p w14:paraId="0901FCD6" w14:textId="77777777" w:rsidR="001978BB" w:rsidRPr="0090612E" w:rsidRDefault="001978BB" w:rsidP="001978BB">
      <w:pPr>
        <w:rPr>
          <w:b/>
          <w:bCs/>
        </w:rPr>
      </w:pPr>
      <w:r w:rsidRPr="0090612E">
        <w:rPr>
          <w:b/>
          <w:bCs/>
        </w:rPr>
        <w:t>Training and Matches Risk Assessment</w:t>
      </w:r>
    </w:p>
    <w:p w14:paraId="2C4D59D6" w14:textId="77777777" w:rsidR="001978BB" w:rsidRDefault="001978BB" w:rsidP="001978BB"/>
    <w:p w14:paraId="2E7C3425" w14:textId="77777777" w:rsidR="001978BB" w:rsidRDefault="001978BB" w:rsidP="001978BB"/>
    <w:tbl>
      <w:tblPr>
        <w:tblStyle w:val="TableGrid"/>
        <w:tblW w:w="0" w:type="auto"/>
        <w:tblLook w:val="04A0" w:firstRow="1" w:lastRow="0" w:firstColumn="1" w:lastColumn="0" w:noHBand="0" w:noVBand="1"/>
      </w:tblPr>
      <w:tblGrid>
        <w:gridCol w:w="1696"/>
        <w:gridCol w:w="2977"/>
      </w:tblGrid>
      <w:tr w:rsidR="001978BB" w14:paraId="6461E4ED" w14:textId="77777777" w:rsidTr="009E5A99">
        <w:tc>
          <w:tcPr>
            <w:tcW w:w="1696" w:type="dxa"/>
            <w:shd w:val="clear" w:color="auto" w:fill="A8D08D" w:themeFill="accent6" w:themeFillTint="99"/>
          </w:tcPr>
          <w:p w14:paraId="6DE93B44" w14:textId="77777777" w:rsidR="001978BB" w:rsidRDefault="001978BB" w:rsidP="009E5A99">
            <w:r>
              <w:t>Low risk (score 1-6)</w:t>
            </w:r>
          </w:p>
        </w:tc>
        <w:tc>
          <w:tcPr>
            <w:tcW w:w="2977" w:type="dxa"/>
          </w:tcPr>
          <w:p w14:paraId="27939904" w14:textId="77777777" w:rsidR="001978BB" w:rsidRDefault="001978BB" w:rsidP="009E5A99">
            <w:r>
              <w:t>Acceptable</w:t>
            </w:r>
          </w:p>
        </w:tc>
      </w:tr>
      <w:tr w:rsidR="001978BB" w14:paraId="27AF1D5C" w14:textId="77777777" w:rsidTr="009E5A99">
        <w:tc>
          <w:tcPr>
            <w:tcW w:w="1696" w:type="dxa"/>
            <w:shd w:val="clear" w:color="auto" w:fill="FFD966" w:themeFill="accent4" w:themeFillTint="99"/>
          </w:tcPr>
          <w:p w14:paraId="1A9833F6" w14:textId="77777777" w:rsidR="001978BB" w:rsidRDefault="001978BB" w:rsidP="009E5A99">
            <w:r>
              <w:t>Medium risk (score 8-10)</w:t>
            </w:r>
          </w:p>
        </w:tc>
        <w:tc>
          <w:tcPr>
            <w:tcW w:w="2977" w:type="dxa"/>
          </w:tcPr>
          <w:p w14:paraId="5C0E325E" w14:textId="77777777" w:rsidR="001978BB" w:rsidRDefault="001978BB" w:rsidP="009E5A99">
            <w:r>
              <w:t>Task should only proceed with control measures</w:t>
            </w:r>
          </w:p>
        </w:tc>
      </w:tr>
      <w:tr w:rsidR="001978BB" w14:paraId="44D77EAB" w14:textId="77777777" w:rsidTr="009E5A99">
        <w:tc>
          <w:tcPr>
            <w:tcW w:w="1696" w:type="dxa"/>
            <w:shd w:val="clear" w:color="auto" w:fill="FF0000"/>
          </w:tcPr>
          <w:p w14:paraId="04062AC4" w14:textId="77777777" w:rsidR="001978BB" w:rsidRDefault="001978BB" w:rsidP="009E5A99">
            <w:r>
              <w:t>High risk (score 12-25)</w:t>
            </w:r>
          </w:p>
        </w:tc>
        <w:tc>
          <w:tcPr>
            <w:tcW w:w="2977" w:type="dxa"/>
          </w:tcPr>
          <w:p w14:paraId="7BA35A98" w14:textId="77777777" w:rsidR="001978BB" w:rsidRDefault="001978BB" w:rsidP="009E5A99">
            <w:r>
              <w:t>Task must not proceed – evaluate and reduce risk</w:t>
            </w:r>
          </w:p>
        </w:tc>
      </w:tr>
    </w:tbl>
    <w:p w14:paraId="1A232CEE" w14:textId="77777777" w:rsidR="001978BB" w:rsidRDefault="001978BB" w:rsidP="001978BB"/>
    <w:p w14:paraId="527F72E3" w14:textId="77777777" w:rsidR="001978BB" w:rsidRDefault="001978BB" w:rsidP="001978BB"/>
    <w:tbl>
      <w:tblPr>
        <w:tblStyle w:val="TableGrid"/>
        <w:tblW w:w="0" w:type="auto"/>
        <w:tblLook w:val="04A0" w:firstRow="1" w:lastRow="0" w:firstColumn="1" w:lastColumn="0" w:noHBand="0" w:noVBand="1"/>
      </w:tblPr>
      <w:tblGrid>
        <w:gridCol w:w="1743"/>
        <w:gridCol w:w="520"/>
        <w:gridCol w:w="2552"/>
        <w:gridCol w:w="1701"/>
        <w:gridCol w:w="1843"/>
        <w:gridCol w:w="1842"/>
        <w:gridCol w:w="1843"/>
        <w:gridCol w:w="1843"/>
      </w:tblGrid>
      <w:tr w:rsidR="001978BB" w14:paraId="5A1844DA" w14:textId="77777777" w:rsidTr="009E5A99">
        <w:tc>
          <w:tcPr>
            <w:tcW w:w="4815" w:type="dxa"/>
            <w:gridSpan w:val="3"/>
            <w:vMerge w:val="restart"/>
          </w:tcPr>
          <w:p w14:paraId="7E6752CA" w14:textId="77777777" w:rsidR="001978BB" w:rsidRDefault="001978BB" w:rsidP="009E5A99">
            <w:pPr>
              <w:jc w:val="center"/>
            </w:pPr>
          </w:p>
          <w:p w14:paraId="5CE017E7" w14:textId="77777777" w:rsidR="001978BB" w:rsidRDefault="001978BB" w:rsidP="009E5A99">
            <w:pPr>
              <w:jc w:val="center"/>
            </w:pPr>
          </w:p>
          <w:p w14:paraId="1C01D0F6" w14:textId="77777777" w:rsidR="001978BB" w:rsidRDefault="001978BB" w:rsidP="009E5A99">
            <w:pPr>
              <w:jc w:val="center"/>
            </w:pPr>
          </w:p>
          <w:p w14:paraId="0CBA3141" w14:textId="77777777" w:rsidR="001978BB" w:rsidRDefault="001978BB" w:rsidP="009E5A99">
            <w:pPr>
              <w:jc w:val="center"/>
            </w:pPr>
          </w:p>
          <w:p w14:paraId="5E0053D1" w14:textId="77777777" w:rsidR="001978BB" w:rsidRDefault="001978BB" w:rsidP="009E5A99">
            <w:pPr>
              <w:jc w:val="center"/>
            </w:pPr>
            <w:r>
              <w:t xml:space="preserve">RISK RATING = </w:t>
            </w:r>
          </w:p>
          <w:p w14:paraId="4D9C6486" w14:textId="77777777" w:rsidR="001978BB" w:rsidRDefault="001978BB" w:rsidP="009E5A99">
            <w:pPr>
              <w:jc w:val="center"/>
            </w:pPr>
            <w:r>
              <w:t>LIKELIHOOD (L) X SEVERITY (S)</w:t>
            </w:r>
          </w:p>
        </w:tc>
        <w:tc>
          <w:tcPr>
            <w:tcW w:w="9072" w:type="dxa"/>
            <w:gridSpan w:val="5"/>
          </w:tcPr>
          <w:p w14:paraId="03C93C3B" w14:textId="77777777" w:rsidR="001978BB" w:rsidRDefault="001978BB" w:rsidP="009E5A99">
            <w:pPr>
              <w:jc w:val="center"/>
            </w:pPr>
            <w:r>
              <w:t>Hazard Severity (S)</w:t>
            </w:r>
          </w:p>
        </w:tc>
      </w:tr>
      <w:tr w:rsidR="001978BB" w14:paraId="5C7F6B0D" w14:textId="77777777" w:rsidTr="009E5A99">
        <w:tc>
          <w:tcPr>
            <w:tcW w:w="4815" w:type="dxa"/>
            <w:gridSpan w:val="3"/>
            <w:vMerge/>
          </w:tcPr>
          <w:p w14:paraId="7016397B" w14:textId="77777777" w:rsidR="001978BB" w:rsidRDefault="001978BB" w:rsidP="009E5A99"/>
        </w:tc>
        <w:tc>
          <w:tcPr>
            <w:tcW w:w="1701" w:type="dxa"/>
          </w:tcPr>
          <w:p w14:paraId="1FA81F2B" w14:textId="77777777" w:rsidR="001978BB" w:rsidRDefault="001978BB" w:rsidP="009E5A99">
            <w:pPr>
              <w:jc w:val="center"/>
            </w:pPr>
            <w:r>
              <w:t>1</w:t>
            </w:r>
          </w:p>
        </w:tc>
        <w:tc>
          <w:tcPr>
            <w:tcW w:w="1843" w:type="dxa"/>
          </w:tcPr>
          <w:p w14:paraId="0FC0754A" w14:textId="77777777" w:rsidR="001978BB" w:rsidRDefault="001978BB" w:rsidP="009E5A99">
            <w:pPr>
              <w:jc w:val="center"/>
            </w:pPr>
            <w:r>
              <w:t>2</w:t>
            </w:r>
          </w:p>
        </w:tc>
        <w:tc>
          <w:tcPr>
            <w:tcW w:w="1842" w:type="dxa"/>
          </w:tcPr>
          <w:p w14:paraId="656041FE" w14:textId="77777777" w:rsidR="001978BB" w:rsidRDefault="001978BB" w:rsidP="009E5A99">
            <w:pPr>
              <w:jc w:val="center"/>
            </w:pPr>
            <w:r>
              <w:t>3</w:t>
            </w:r>
          </w:p>
        </w:tc>
        <w:tc>
          <w:tcPr>
            <w:tcW w:w="1843" w:type="dxa"/>
          </w:tcPr>
          <w:p w14:paraId="38D08A43" w14:textId="77777777" w:rsidR="001978BB" w:rsidRDefault="001978BB" w:rsidP="009E5A99">
            <w:pPr>
              <w:jc w:val="center"/>
            </w:pPr>
            <w:r>
              <w:t>4</w:t>
            </w:r>
          </w:p>
        </w:tc>
        <w:tc>
          <w:tcPr>
            <w:tcW w:w="1843" w:type="dxa"/>
          </w:tcPr>
          <w:p w14:paraId="3354EFC7" w14:textId="77777777" w:rsidR="001978BB" w:rsidRDefault="001978BB" w:rsidP="009E5A99">
            <w:pPr>
              <w:jc w:val="center"/>
            </w:pPr>
            <w:r>
              <w:t>5</w:t>
            </w:r>
          </w:p>
        </w:tc>
      </w:tr>
      <w:tr w:rsidR="001978BB" w14:paraId="2D3F5B65" w14:textId="77777777" w:rsidTr="009E5A99">
        <w:tc>
          <w:tcPr>
            <w:tcW w:w="4815" w:type="dxa"/>
            <w:gridSpan w:val="3"/>
            <w:vMerge/>
          </w:tcPr>
          <w:p w14:paraId="1F3AAFAF" w14:textId="77777777" w:rsidR="001978BB" w:rsidRDefault="001978BB" w:rsidP="009E5A99"/>
        </w:tc>
        <w:tc>
          <w:tcPr>
            <w:tcW w:w="1701" w:type="dxa"/>
          </w:tcPr>
          <w:p w14:paraId="29729DE0" w14:textId="77777777" w:rsidR="001978BB" w:rsidRDefault="001978BB" w:rsidP="009E5A99">
            <w:pPr>
              <w:jc w:val="center"/>
            </w:pPr>
            <w:r w:rsidRPr="0090612E">
              <w:rPr>
                <w:b/>
                <w:bCs/>
              </w:rPr>
              <w:t>Negligible</w:t>
            </w:r>
            <w:r>
              <w:t xml:space="preserve"> </w:t>
            </w:r>
          </w:p>
          <w:p w14:paraId="2D1F50ED" w14:textId="77777777" w:rsidR="001978BB" w:rsidRDefault="001978BB" w:rsidP="009E5A99">
            <w:pPr>
              <w:jc w:val="center"/>
            </w:pPr>
            <w:r>
              <w:t>no absence from work</w:t>
            </w:r>
          </w:p>
        </w:tc>
        <w:tc>
          <w:tcPr>
            <w:tcW w:w="1843" w:type="dxa"/>
          </w:tcPr>
          <w:p w14:paraId="25705091" w14:textId="77777777" w:rsidR="001978BB" w:rsidRPr="0090612E" w:rsidRDefault="001978BB" w:rsidP="009E5A99">
            <w:pPr>
              <w:jc w:val="center"/>
              <w:rPr>
                <w:b/>
                <w:bCs/>
              </w:rPr>
            </w:pPr>
            <w:r w:rsidRPr="0090612E">
              <w:rPr>
                <w:b/>
                <w:bCs/>
              </w:rPr>
              <w:t xml:space="preserve">Slight </w:t>
            </w:r>
          </w:p>
          <w:p w14:paraId="60CF948E" w14:textId="77777777" w:rsidR="001978BB" w:rsidRDefault="001978BB" w:rsidP="009E5A99">
            <w:pPr>
              <w:jc w:val="center"/>
            </w:pPr>
            <w:r>
              <w:t>minor injury / illness</w:t>
            </w:r>
          </w:p>
        </w:tc>
        <w:tc>
          <w:tcPr>
            <w:tcW w:w="1842" w:type="dxa"/>
          </w:tcPr>
          <w:p w14:paraId="1682E92D" w14:textId="77777777" w:rsidR="001978BB" w:rsidRDefault="001978BB" w:rsidP="009E5A99">
            <w:pPr>
              <w:jc w:val="center"/>
            </w:pPr>
            <w:r w:rsidRPr="0090612E">
              <w:rPr>
                <w:b/>
                <w:bCs/>
              </w:rPr>
              <w:t>Moderate</w:t>
            </w:r>
            <w:r>
              <w:t xml:space="preserve"> </w:t>
            </w:r>
          </w:p>
          <w:p w14:paraId="373811CE" w14:textId="77777777" w:rsidR="001978BB" w:rsidRDefault="001978BB" w:rsidP="009E5A99">
            <w:pPr>
              <w:jc w:val="center"/>
            </w:pPr>
            <w:r>
              <w:t>injury / illness absence from work</w:t>
            </w:r>
          </w:p>
        </w:tc>
        <w:tc>
          <w:tcPr>
            <w:tcW w:w="1843" w:type="dxa"/>
          </w:tcPr>
          <w:p w14:paraId="7D0FD6FC" w14:textId="77777777" w:rsidR="001978BB" w:rsidRPr="0090612E" w:rsidRDefault="001978BB" w:rsidP="009E5A99">
            <w:pPr>
              <w:jc w:val="center"/>
              <w:rPr>
                <w:b/>
                <w:bCs/>
              </w:rPr>
            </w:pPr>
            <w:r w:rsidRPr="0090612E">
              <w:rPr>
                <w:b/>
                <w:bCs/>
              </w:rPr>
              <w:t xml:space="preserve">High </w:t>
            </w:r>
          </w:p>
          <w:p w14:paraId="63B788DE" w14:textId="77777777" w:rsidR="001978BB" w:rsidRDefault="001978BB" w:rsidP="009E5A99">
            <w:pPr>
              <w:jc w:val="center"/>
            </w:pPr>
            <w:r>
              <w:t>single person suffering serious injury or illness and long-term absence from work</w:t>
            </w:r>
          </w:p>
        </w:tc>
        <w:tc>
          <w:tcPr>
            <w:tcW w:w="1843" w:type="dxa"/>
          </w:tcPr>
          <w:p w14:paraId="130A884A" w14:textId="77777777" w:rsidR="001978BB" w:rsidRDefault="001978BB" w:rsidP="009E5A99">
            <w:pPr>
              <w:jc w:val="center"/>
              <w:rPr>
                <w:b/>
                <w:bCs/>
              </w:rPr>
            </w:pPr>
            <w:r w:rsidRPr="0090612E">
              <w:rPr>
                <w:b/>
                <w:bCs/>
              </w:rPr>
              <w:t>Very High</w:t>
            </w:r>
          </w:p>
          <w:p w14:paraId="161B37FB" w14:textId="77777777" w:rsidR="001978BB" w:rsidRDefault="001978BB" w:rsidP="009E5A99">
            <w:pPr>
              <w:jc w:val="center"/>
            </w:pPr>
            <w:r>
              <w:t>multiple persons suffering serious injury or illness and long-term absence from work</w:t>
            </w:r>
          </w:p>
        </w:tc>
      </w:tr>
      <w:tr w:rsidR="001978BB" w14:paraId="02702868" w14:textId="77777777" w:rsidTr="009E5A99">
        <w:tc>
          <w:tcPr>
            <w:tcW w:w="1743" w:type="dxa"/>
            <w:vMerge w:val="restart"/>
          </w:tcPr>
          <w:p w14:paraId="72A208E8" w14:textId="77777777" w:rsidR="001978BB" w:rsidRDefault="001978BB" w:rsidP="009E5A99">
            <w:pPr>
              <w:jc w:val="center"/>
            </w:pPr>
          </w:p>
          <w:p w14:paraId="4D3C969B" w14:textId="77777777" w:rsidR="001978BB" w:rsidRDefault="001978BB" w:rsidP="009E5A99">
            <w:pPr>
              <w:jc w:val="center"/>
            </w:pPr>
          </w:p>
          <w:p w14:paraId="286A888F" w14:textId="77777777" w:rsidR="001978BB" w:rsidRDefault="001978BB" w:rsidP="009E5A99">
            <w:pPr>
              <w:jc w:val="center"/>
            </w:pPr>
            <w:r>
              <w:t>Likelihood (L)</w:t>
            </w:r>
          </w:p>
        </w:tc>
        <w:tc>
          <w:tcPr>
            <w:tcW w:w="520" w:type="dxa"/>
          </w:tcPr>
          <w:p w14:paraId="1A059E08" w14:textId="77777777" w:rsidR="001978BB" w:rsidRDefault="001978BB" w:rsidP="009E5A99">
            <w:r>
              <w:t>1</w:t>
            </w:r>
          </w:p>
        </w:tc>
        <w:tc>
          <w:tcPr>
            <w:tcW w:w="2552" w:type="dxa"/>
          </w:tcPr>
          <w:p w14:paraId="648C68B4" w14:textId="77777777" w:rsidR="001978BB" w:rsidRDefault="001978BB" w:rsidP="009E5A99">
            <w:r>
              <w:t>Very Unlikely</w:t>
            </w:r>
          </w:p>
        </w:tc>
        <w:tc>
          <w:tcPr>
            <w:tcW w:w="1701" w:type="dxa"/>
            <w:shd w:val="clear" w:color="auto" w:fill="A8D08D" w:themeFill="accent6" w:themeFillTint="99"/>
          </w:tcPr>
          <w:p w14:paraId="7999AC63" w14:textId="77777777" w:rsidR="001978BB" w:rsidRDefault="001978BB" w:rsidP="009E5A99">
            <w:pPr>
              <w:jc w:val="center"/>
            </w:pPr>
            <w:r>
              <w:t>LOW</w:t>
            </w:r>
          </w:p>
        </w:tc>
        <w:tc>
          <w:tcPr>
            <w:tcW w:w="1843" w:type="dxa"/>
            <w:shd w:val="clear" w:color="auto" w:fill="A8D08D" w:themeFill="accent6" w:themeFillTint="99"/>
          </w:tcPr>
          <w:p w14:paraId="17773A7E" w14:textId="77777777" w:rsidR="001978BB" w:rsidRDefault="001978BB" w:rsidP="009E5A99">
            <w:pPr>
              <w:jc w:val="center"/>
            </w:pPr>
            <w:r>
              <w:t>LOW</w:t>
            </w:r>
          </w:p>
        </w:tc>
        <w:tc>
          <w:tcPr>
            <w:tcW w:w="1842" w:type="dxa"/>
            <w:shd w:val="clear" w:color="auto" w:fill="A8D08D" w:themeFill="accent6" w:themeFillTint="99"/>
          </w:tcPr>
          <w:p w14:paraId="540BB63C" w14:textId="77777777" w:rsidR="001978BB" w:rsidRDefault="001978BB" w:rsidP="009E5A99">
            <w:pPr>
              <w:jc w:val="center"/>
            </w:pPr>
            <w:r>
              <w:t>LOW</w:t>
            </w:r>
          </w:p>
        </w:tc>
        <w:tc>
          <w:tcPr>
            <w:tcW w:w="1843" w:type="dxa"/>
            <w:shd w:val="clear" w:color="auto" w:fill="A8D08D" w:themeFill="accent6" w:themeFillTint="99"/>
          </w:tcPr>
          <w:p w14:paraId="605AFA0E" w14:textId="77777777" w:rsidR="001978BB" w:rsidRDefault="001978BB" w:rsidP="009E5A99">
            <w:pPr>
              <w:jc w:val="center"/>
            </w:pPr>
            <w:r>
              <w:t>LOW</w:t>
            </w:r>
          </w:p>
        </w:tc>
        <w:tc>
          <w:tcPr>
            <w:tcW w:w="1843" w:type="dxa"/>
            <w:shd w:val="clear" w:color="auto" w:fill="A8D08D" w:themeFill="accent6" w:themeFillTint="99"/>
          </w:tcPr>
          <w:p w14:paraId="1D37D842" w14:textId="77777777" w:rsidR="001978BB" w:rsidRDefault="001978BB" w:rsidP="009E5A99">
            <w:pPr>
              <w:jc w:val="center"/>
            </w:pPr>
            <w:r>
              <w:t>LOW</w:t>
            </w:r>
          </w:p>
        </w:tc>
      </w:tr>
      <w:tr w:rsidR="001978BB" w14:paraId="3BCA2A0C" w14:textId="77777777" w:rsidTr="009E5A99">
        <w:tc>
          <w:tcPr>
            <w:tcW w:w="1743" w:type="dxa"/>
            <w:vMerge/>
          </w:tcPr>
          <w:p w14:paraId="23CADBC0" w14:textId="77777777" w:rsidR="001978BB" w:rsidRDefault="001978BB" w:rsidP="009E5A99"/>
        </w:tc>
        <w:tc>
          <w:tcPr>
            <w:tcW w:w="520" w:type="dxa"/>
          </w:tcPr>
          <w:p w14:paraId="385D108C" w14:textId="77777777" w:rsidR="001978BB" w:rsidRDefault="001978BB" w:rsidP="009E5A99">
            <w:r>
              <w:t>2</w:t>
            </w:r>
          </w:p>
        </w:tc>
        <w:tc>
          <w:tcPr>
            <w:tcW w:w="2552" w:type="dxa"/>
          </w:tcPr>
          <w:p w14:paraId="65509363" w14:textId="77777777" w:rsidR="001978BB" w:rsidRDefault="001978BB" w:rsidP="009E5A99">
            <w:r>
              <w:t>Unlikely</w:t>
            </w:r>
          </w:p>
        </w:tc>
        <w:tc>
          <w:tcPr>
            <w:tcW w:w="1701" w:type="dxa"/>
            <w:shd w:val="clear" w:color="auto" w:fill="A8D08D" w:themeFill="accent6" w:themeFillTint="99"/>
          </w:tcPr>
          <w:p w14:paraId="5F333692" w14:textId="77777777" w:rsidR="001978BB" w:rsidRDefault="001978BB" w:rsidP="009E5A99">
            <w:pPr>
              <w:jc w:val="center"/>
            </w:pPr>
            <w:r>
              <w:t>LOW</w:t>
            </w:r>
          </w:p>
        </w:tc>
        <w:tc>
          <w:tcPr>
            <w:tcW w:w="1843" w:type="dxa"/>
            <w:shd w:val="clear" w:color="auto" w:fill="A8D08D" w:themeFill="accent6" w:themeFillTint="99"/>
          </w:tcPr>
          <w:p w14:paraId="4AC177AC" w14:textId="77777777" w:rsidR="001978BB" w:rsidRDefault="001978BB" w:rsidP="009E5A99">
            <w:pPr>
              <w:jc w:val="center"/>
            </w:pPr>
            <w:r>
              <w:t>LOW</w:t>
            </w:r>
          </w:p>
        </w:tc>
        <w:tc>
          <w:tcPr>
            <w:tcW w:w="1842" w:type="dxa"/>
            <w:shd w:val="clear" w:color="auto" w:fill="A8D08D" w:themeFill="accent6" w:themeFillTint="99"/>
          </w:tcPr>
          <w:p w14:paraId="7B18EC41" w14:textId="77777777" w:rsidR="001978BB" w:rsidRDefault="001978BB" w:rsidP="009E5A99">
            <w:pPr>
              <w:jc w:val="center"/>
            </w:pPr>
            <w:r>
              <w:t>LOW</w:t>
            </w:r>
          </w:p>
        </w:tc>
        <w:tc>
          <w:tcPr>
            <w:tcW w:w="1843" w:type="dxa"/>
            <w:shd w:val="clear" w:color="auto" w:fill="FFD966" w:themeFill="accent4" w:themeFillTint="99"/>
          </w:tcPr>
          <w:p w14:paraId="062C739A" w14:textId="77777777" w:rsidR="001978BB" w:rsidRDefault="001978BB" w:rsidP="009E5A99">
            <w:pPr>
              <w:jc w:val="center"/>
            </w:pPr>
            <w:r>
              <w:t>MEDIUM</w:t>
            </w:r>
          </w:p>
        </w:tc>
        <w:tc>
          <w:tcPr>
            <w:tcW w:w="1843" w:type="dxa"/>
            <w:shd w:val="clear" w:color="auto" w:fill="FFD966" w:themeFill="accent4" w:themeFillTint="99"/>
          </w:tcPr>
          <w:p w14:paraId="725B8354" w14:textId="77777777" w:rsidR="001978BB" w:rsidRDefault="001978BB" w:rsidP="009E5A99">
            <w:pPr>
              <w:jc w:val="center"/>
            </w:pPr>
            <w:r>
              <w:t>MEDIUM</w:t>
            </w:r>
          </w:p>
        </w:tc>
      </w:tr>
      <w:tr w:rsidR="001978BB" w14:paraId="778B8FD1" w14:textId="77777777" w:rsidTr="009E5A99">
        <w:tc>
          <w:tcPr>
            <w:tcW w:w="1743" w:type="dxa"/>
            <w:vMerge/>
          </w:tcPr>
          <w:p w14:paraId="55BBE400" w14:textId="77777777" w:rsidR="001978BB" w:rsidRDefault="001978BB" w:rsidP="009E5A99"/>
        </w:tc>
        <w:tc>
          <w:tcPr>
            <w:tcW w:w="520" w:type="dxa"/>
          </w:tcPr>
          <w:p w14:paraId="2426C572" w14:textId="77777777" w:rsidR="001978BB" w:rsidRDefault="001978BB" w:rsidP="009E5A99">
            <w:r>
              <w:t>3</w:t>
            </w:r>
          </w:p>
        </w:tc>
        <w:tc>
          <w:tcPr>
            <w:tcW w:w="2552" w:type="dxa"/>
          </w:tcPr>
          <w:p w14:paraId="7E715A09" w14:textId="77777777" w:rsidR="001978BB" w:rsidRDefault="001978BB" w:rsidP="009E5A99">
            <w:r>
              <w:t>Possible</w:t>
            </w:r>
          </w:p>
        </w:tc>
        <w:tc>
          <w:tcPr>
            <w:tcW w:w="1701" w:type="dxa"/>
            <w:shd w:val="clear" w:color="auto" w:fill="A8D08D" w:themeFill="accent6" w:themeFillTint="99"/>
          </w:tcPr>
          <w:p w14:paraId="5D98113D" w14:textId="77777777" w:rsidR="001978BB" w:rsidRDefault="001978BB" w:rsidP="009E5A99">
            <w:pPr>
              <w:jc w:val="center"/>
            </w:pPr>
            <w:r>
              <w:t>LOW</w:t>
            </w:r>
          </w:p>
        </w:tc>
        <w:tc>
          <w:tcPr>
            <w:tcW w:w="1843" w:type="dxa"/>
            <w:shd w:val="clear" w:color="auto" w:fill="A8D08D" w:themeFill="accent6" w:themeFillTint="99"/>
          </w:tcPr>
          <w:p w14:paraId="2DDA48AC" w14:textId="77777777" w:rsidR="001978BB" w:rsidRDefault="001978BB" w:rsidP="009E5A99">
            <w:pPr>
              <w:jc w:val="center"/>
            </w:pPr>
            <w:r>
              <w:t>LOW</w:t>
            </w:r>
          </w:p>
        </w:tc>
        <w:tc>
          <w:tcPr>
            <w:tcW w:w="1842" w:type="dxa"/>
            <w:shd w:val="clear" w:color="auto" w:fill="FFD966" w:themeFill="accent4" w:themeFillTint="99"/>
          </w:tcPr>
          <w:p w14:paraId="2A22BD76" w14:textId="77777777" w:rsidR="001978BB" w:rsidRDefault="001978BB" w:rsidP="009E5A99">
            <w:pPr>
              <w:jc w:val="center"/>
            </w:pPr>
            <w:r>
              <w:t>MEDIUM</w:t>
            </w:r>
          </w:p>
        </w:tc>
        <w:tc>
          <w:tcPr>
            <w:tcW w:w="1843" w:type="dxa"/>
            <w:shd w:val="clear" w:color="auto" w:fill="FF0000"/>
          </w:tcPr>
          <w:p w14:paraId="11CB1C94" w14:textId="77777777" w:rsidR="001978BB" w:rsidRDefault="001978BB" w:rsidP="009E5A99">
            <w:pPr>
              <w:jc w:val="center"/>
            </w:pPr>
            <w:r>
              <w:t>HIGH</w:t>
            </w:r>
          </w:p>
        </w:tc>
        <w:tc>
          <w:tcPr>
            <w:tcW w:w="1843" w:type="dxa"/>
            <w:shd w:val="clear" w:color="auto" w:fill="FF0000"/>
          </w:tcPr>
          <w:p w14:paraId="381422E5" w14:textId="77777777" w:rsidR="001978BB" w:rsidRDefault="001978BB" w:rsidP="009E5A99">
            <w:pPr>
              <w:jc w:val="center"/>
            </w:pPr>
            <w:r>
              <w:t>HIGH</w:t>
            </w:r>
          </w:p>
        </w:tc>
      </w:tr>
      <w:tr w:rsidR="001978BB" w14:paraId="6B5B27A0" w14:textId="77777777" w:rsidTr="009E5A99">
        <w:tc>
          <w:tcPr>
            <w:tcW w:w="1743" w:type="dxa"/>
            <w:vMerge/>
          </w:tcPr>
          <w:p w14:paraId="401942F5" w14:textId="77777777" w:rsidR="001978BB" w:rsidRDefault="001978BB" w:rsidP="009E5A99"/>
        </w:tc>
        <w:tc>
          <w:tcPr>
            <w:tcW w:w="520" w:type="dxa"/>
          </w:tcPr>
          <w:p w14:paraId="242A7890" w14:textId="77777777" w:rsidR="001978BB" w:rsidRDefault="001978BB" w:rsidP="009E5A99">
            <w:r>
              <w:t>4</w:t>
            </w:r>
          </w:p>
        </w:tc>
        <w:tc>
          <w:tcPr>
            <w:tcW w:w="2552" w:type="dxa"/>
          </w:tcPr>
          <w:p w14:paraId="0C5FF1B3" w14:textId="77777777" w:rsidR="001978BB" w:rsidRDefault="001978BB" w:rsidP="009E5A99">
            <w:r>
              <w:t>Likely</w:t>
            </w:r>
          </w:p>
        </w:tc>
        <w:tc>
          <w:tcPr>
            <w:tcW w:w="1701" w:type="dxa"/>
            <w:shd w:val="clear" w:color="auto" w:fill="A8D08D" w:themeFill="accent6" w:themeFillTint="99"/>
          </w:tcPr>
          <w:p w14:paraId="57C81B25" w14:textId="77777777" w:rsidR="001978BB" w:rsidRDefault="001978BB" w:rsidP="009E5A99">
            <w:pPr>
              <w:jc w:val="center"/>
            </w:pPr>
            <w:r>
              <w:t>LOW</w:t>
            </w:r>
          </w:p>
        </w:tc>
        <w:tc>
          <w:tcPr>
            <w:tcW w:w="1843" w:type="dxa"/>
            <w:shd w:val="clear" w:color="auto" w:fill="FFD966" w:themeFill="accent4" w:themeFillTint="99"/>
          </w:tcPr>
          <w:p w14:paraId="32C64058" w14:textId="77777777" w:rsidR="001978BB" w:rsidRDefault="001978BB" w:rsidP="009E5A99">
            <w:pPr>
              <w:jc w:val="center"/>
            </w:pPr>
            <w:r>
              <w:t>MEDIUM</w:t>
            </w:r>
          </w:p>
        </w:tc>
        <w:tc>
          <w:tcPr>
            <w:tcW w:w="1842" w:type="dxa"/>
            <w:shd w:val="clear" w:color="auto" w:fill="FF0000"/>
          </w:tcPr>
          <w:p w14:paraId="7A9F4B01" w14:textId="77777777" w:rsidR="001978BB" w:rsidRDefault="001978BB" w:rsidP="009E5A99">
            <w:pPr>
              <w:jc w:val="center"/>
            </w:pPr>
            <w:r>
              <w:t>HIGH</w:t>
            </w:r>
          </w:p>
        </w:tc>
        <w:tc>
          <w:tcPr>
            <w:tcW w:w="1843" w:type="dxa"/>
            <w:shd w:val="clear" w:color="auto" w:fill="FF0000"/>
          </w:tcPr>
          <w:p w14:paraId="4C0D59CD" w14:textId="77777777" w:rsidR="001978BB" w:rsidRDefault="001978BB" w:rsidP="009E5A99">
            <w:pPr>
              <w:jc w:val="center"/>
            </w:pPr>
            <w:r>
              <w:t>HIGH</w:t>
            </w:r>
          </w:p>
        </w:tc>
        <w:tc>
          <w:tcPr>
            <w:tcW w:w="1843" w:type="dxa"/>
            <w:shd w:val="clear" w:color="auto" w:fill="FF0000"/>
          </w:tcPr>
          <w:p w14:paraId="373AF1CD" w14:textId="77777777" w:rsidR="001978BB" w:rsidRDefault="001978BB" w:rsidP="009E5A99">
            <w:pPr>
              <w:jc w:val="center"/>
            </w:pPr>
            <w:r>
              <w:t>HIGH</w:t>
            </w:r>
          </w:p>
        </w:tc>
      </w:tr>
      <w:tr w:rsidR="001978BB" w14:paraId="3001746F" w14:textId="77777777" w:rsidTr="009E5A99">
        <w:tc>
          <w:tcPr>
            <w:tcW w:w="1743" w:type="dxa"/>
            <w:vMerge/>
          </w:tcPr>
          <w:p w14:paraId="230C2362" w14:textId="77777777" w:rsidR="001978BB" w:rsidRDefault="001978BB" w:rsidP="009E5A99"/>
        </w:tc>
        <w:tc>
          <w:tcPr>
            <w:tcW w:w="520" w:type="dxa"/>
          </w:tcPr>
          <w:p w14:paraId="23B61CA0" w14:textId="77777777" w:rsidR="001978BB" w:rsidRDefault="001978BB" w:rsidP="009E5A99">
            <w:r>
              <w:t>5</w:t>
            </w:r>
          </w:p>
        </w:tc>
        <w:tc>
          <w:tcPr>
            <w:tcW w:w="2552" w:type="dxa"/>
          </w:tcPr>
          <w:p w14:paraId="1C74FE8B" w14:textId="77777777" w:rsidR="001978BB" w:rsidRDefault="001978BB" w:rsidP="009E5A99">
            <w:r>
              <w:t>Very Likely</w:t>
            </w:r>
          </w:p>
        </w:tc>
        <w:tc>
          <w:tcPr>
            <w:tcW w:w="1701" w:type="dxa"/>
            <w:shd w:val="clear" w:color="auto" w:fill="A8D08D" w:themeFill="accent6" w:themeFillTint="99"/>
          </w:tcPr>
          <w:p w14:paraId="4F55DADC" w14:textId="77777777" w:rsidR="001978BB" w:rsidRDefault="001978BB" w:rsidP="009E5A99">
            <w:pPr>
              <w:jc w:val="center"/>
            </w:pPr>
            <w:r>
              <w:t>LOW</w:t>
            </w:r>
          </w:p>
        </w:tc>
        <w:tc>
          <w:tcPr>
            <w:tcW w:w="1843" w:type="dxa"/>
            <w:shd w:val="clear" w:color="auto" w:fill="FFD966" w:themeFill="accent4" w:themeFillTint="99"/>
          </w:tcPr>
          <w:p w14:paraId="2BBA04E3" w14:textId="77777777" w:rsidR="001978BB" w:rsidRDefault="001978BB" w:rsidP="009E5A99">
            <w:pPr>
              <w:jc w:val="center"/>
            </w:pPr>
            <w:r>
              <w:t>MEDIUM</w:t>
            </w:r>
          </w:p>
        </w:tc>
        <w:tc>
          <w:tcPr>
            <w:tcW w:w="1842" w:type="dxa"/>
            <w:shd w:val="clear" w:color="auto" w:fill="FF0000"/>
          </w:tcPr>
          <w:p w14:paraId="1A5A3F93" w14:textId="77777777" w:rsidR="001978BB" w:rsidRDefault="001978BB" w:rsidP="009E5A99">
            <w:pPr>
              <w:jc w:val="center"/>
            </w:pPr>
            <w:r>
              <w:t>HIGH</w:t>
            </w:r>
          </w:p>
        </w:tc>
        <w:tc>
          <w:tcPr>
            <w:tcW w:w="1843" w:type="dxa"/>
            <w:shd w:val="clear" w:color="auto" w:fill="FF0000"/>
          </w:tcPr>
          <w:p w14:paraId="1345AC58" w14:textId="77777777" w:rsidR="001978BB" w:rsidRDefault="001978BB" w:rsidP="009E5A99">
            <w:pPr>
              <w:jc w:val="center"/>
            </w:pPr>
            <w:r>
              <w:t>HIGH</w:t>
            </w:r>
          </w:p>
        </w:tc>
        <w:tc>
          <w:tcPr>
            <w:tcW w:w="1843" w:type="dxa"/>
            <w:shd w:val="clear" w:color="auto" w:fill="FF0000"/>
          </w:tcPr>
          <w:p w14:paraId="72F15973" w14:textId="77777777" w:rsidR="001978BB" w:rsidRDefault="001978BB" w:rsidP="009E5A99">
            <w:pPr>
              <w:jc w:val="center"/>
            </w:pPr>
            <w:r>
              <w:t>HIGH</w:t>
            </w:r>
          </w:p>
        </w:tc>
      </w:tr>
    </w:tbl>
    <w:p w14:paraId="42DC9047" w14:textId="77777777" w:rsidR="001978BB" w:rsidRDefault="001978BB" w:rsidP="001978BB"/>
    <w:p w14:paraId="2297D859" w14:textId="77777777" w:rsidR="001978BB" w:rsidRDefault="001978BB" w:rsidP="001978BB"/>
    <w:p w14:paraId="36539F08" w14:textId="77777777" w:rsidR="001978BB" w:rsidRDefault="001978BB" w:rsidP="001978BB">
      <w:r>
        <w:br w:type="page"/>
      </w:r>
    </w:p>
    <w:p w14:paraId="4108C16F" w14:textId="77777777" w:rsidR="001978BB" w:rsidRDefault="001978BB" w:rsidP="001978BB"/>
    <w:tbl>
      <w:tblPr>
        <w:tblStyle w:val="TableGrid"/>
        <w:tblW w:w="0" w:type="auto"/>
        <w:tblLayout w:type="fixed"/>
        <w:tblLook w:val="04A0" w:firstRow="1" w:lastRow="0" w:firstColumn="1" w:lastColumn="0" w:noHBand="0" w:noVBand="1"/>
      </w:tblPr>
      <w:tblGrid>
        <w:gridCol w:w="3539"/>
        <w:gridCol w:w="1276"/>
        <w:gridCol w:w="567"/>
        <w:gridCol w:w="567"/>
        <w:gridCol w:w="567"/>
        <w:gridCol w:w="5245"/>
        <w:gridCol w:w="708"/>
        <w:gridCol w:w="709"/>
        <w:gridCol w:w="709"/>
      </w:tblGrid>
      <w:tr w:rsidR="001978BB" w14:paraId="25918B2C" w14:textId="77777777" w:rsidTr="009E5A99">
        <w:tc>
          <w:tcPr>
            <w:tcW w:w="3539" w:type="dxa"/>
            <w:vMerge w:val="restart"/>
          </w:tcPr>
          <w:p w14:paraId="07F19CC3" w14:textId="77777777" w:rsidR="001978BB" w:rsidRDefault="001978BB" w:rsidP="009E5A99">
            <w:pPr>
              <w:jc w:val="center"/>
            </w:pPr>
          </w:p>
          <w:p w14:paraId="5B17ABB8" w14:textId="77777777" w:rsidR="001978BB" w:rsidRPr="0090612E" w:rsidRDefault="001978BB" w:rsidP="009E5A99">
            <w:pPr>
              <w:jc w:val="center"/>
              <w:rPr>
                <w:b/>
                <w:bCs/>
              </w:rPr>
            </w:pPr>
            <w:r w:rsidRPr="0090612E">
              <w:rPr>
                <w:b/>
                <w:bCs/>
              </w:rPr>
              <w:t>Hazard</w:t>
            </w:r>
          </w:p>
        </w:tc>
        <w:tc>
          <w:tcPr>
            <w:tcW w:w="1276" w:type="dxa"/>
            <w:vMerge w:val="restart"/>
          </w:tcPr>
          <w:p w14:paraId="3623AB9A" w14:textId="77777777" w:rsidR="001978BB" w:rsidRPr="0090612E" w:rsidRDefault="001978BB" w:rsidP="009E5A99">
            <w:pPr>
              <w:jc w:val="center"/>
              <w:rPr>
                <w:b/>
                <w:bCs/>
              </w:rPr>
            </w:pPr>
            <w:r w:rsidRPr="0090612E">
              <w:rPr>
                <w:b/>
                <w:bCs/>
              </w:rPr>
              <w:t>Persons affected</w:t>
            </w:r>
          </w:p>
          <w:p w14:paraId="117B1328" w14:textId="77777777" w:rsidR="001978BB" w:rsidRDefault="001978BB" w:rsidP="009E5A99">
            <w:pPr>
              <w:jc w:val="center"/>
            </w:pPr>
            <w:r>
              <w:t>e.g. members of the public, workforce, etc</w:t>
            </w:r>
          </w:p>
        </w:tc>
        <w:tc>
          <w:tcPr>
            <w:tcW w:w="1701" w:type="dxa"/>
            <w:gridSpan w:val="3"/>
          </w:tcPr>
          <w:p w14:paraId="399AA1B3" w14:textId="77777777" w:rsidR="001978BB" w:rsidRDefault="001978BB" w:rsidP="009E5A99">
            <w:pPr>
              <w:jc w:val="center"/>
            </w:pPr>
          </w:p>
          <w:p w14:paraId="7C3A2465" w14:textId="77777777" w:rsidR="001978BB" w:rsidRPr="0090612E" w:rsidRDefault="001978BB" w:rsidP="009E5A99">
            <w:pPr>
              <w:jc w:val="center"/>
              <w:rPr>
                <w:b/>
                <w:bCs/>
              </w:rPr>
            </w:pPr>
            <w:r w:rsidRPr="0090612E">
              <w:rPr>
                <w:b/>
                <w:bCs/>
              </w:rPr>
              <w:t>Risk</w:t>
            </w:r>
          </w:p>
          <w:p w14:paraId="5D9324C2" w14:textId="77777777" w:rsidR="001978BB" w:rsidRDefault="001978BB" w:rsidP="009E5A99">
            <w:pPr>
              <w:jc w:val="center"/>
            </w:pPr>
          </w:p>
        </w:tc>
        <w:tc>
          <w:tcPr>
            <w:tcW w:w="5245" w:type="dxa"/>
            <w:vMerge w:val="restart"/>
          </w:tcPr>
          <w:p w14:paraId="70F6203B" w14:textId="77777777" w:rsidR="001978BB" w:rsidRDefault="001978BB" w:rsidP="009E5A99">
            <w:pPr>
              <w:jc w:val="center"/>
            </w:pPr>
          </w:p>
          <w:p w14:paraId="2D3F7E02" w14:textId="77777777" w:rsidR="001978BB" w:rsidRPr="0090612E" w:rsidRDefault="001978BB" w:rsidP="009E5A99">
            <w:pPr>
              <w:jc w:val="center"/>
              <w:rPr>
                <w:b/>
                <w:bCs/>
              </w:rPr>
            </w:pPr>
            <w:r w:rsidRPr="0090612E">
              <w:rPr>
                <w:b/>
                <w:bCs/>
              </w:rPr>
              <w:t>Control measures</w:t>
            </w:r>
          </w:p>
        </w:tc>
        <w:tc>
          <w:tcPr>
            <w:tcW w:w="2126" w:type="dxa"/>
            <w:gridSpan w:val="3"/>
          </w:tcPr>
          <w:p w14:paraId="77D1CEE4" w14:textId="77777777" w:rsidR="001978BB" w:rsidRDefault="001978BB" w:rsidP="009E5A99">
            <w:pPr>
              <w:jc w:val="center"/>
            </w:pPr>
          </w:p>
          <w:p w14:paraId="46FAFB90" w14:textId="77777777" w:rsidR="001978BB" w:rsidRPr="0090612E" w:rsidRDefault="001978BB" w:rsidP="009E5A99">
            <w:pPr>
              <w:jc w:val="center"/>
              <w:rPr>
                <w:b/>
                <w:bCs/>
              </w:rPr>
            </w:pPr>
            <w:r w:rsidRPr="0090612E">
              <w:rPr>
                <w:b/>
                <w:bCs/>
              </w:rPr>
              <w:t>Residual risk</w:t>
            </w:r>
          </w:p>
        </w:tc>
      </w:tr>
      <w:tr w:rsidR="001978BB" w14:paraId="5F200D73" w14:textId="77777777" w:rsidTr="009E5A99">
        <w:tc>
          <w:tcPr>
            <w:tcW w:w="3539" w:type="dxa"/>
            <w:vMerge/>
          </w:tcPr>
          <w:p w14:paraId="5B94D1E0" w14:textId="77777777" w:rsidR="001978BB" w:rsidRDefault="001978BB" w:rsidP="009E5A99"/>
        </w:tc>
        <w:tc>
          <w:tcPr>
            <w:tcW w:w="1276" w:type="dxa"/>
            <w:vMerge/>
          </w:tcPr>
          <w:p w14:paraId="774475BC" w14:textId="77777777" w:rsidR="001978BB" w:rsidRDefault="001978BB" w:rsidP="009E5A99"/>
        </w:tc>
        <w:tc>
          <w:tcPr>
            <w:tcW w:w="567" w:type="dxa"/>
          </w:tcPr>
          <w:p w14:paraId="186594B3" w14:textId="77777777" w:rsidR="001978BB" w:rsidRDefault="001978BB" w:rsidP="009E5A99">
            <w:pPr>
              <w:jc w:val="center"/>
            </w:pPr>
            <w:r>
              <w:t>L</w:t>
            </w:r>
          </w:p>
        </w:tc>
        <w:tc>
          <w:tcPr>
            <w:tcW w:w="567" w:type="dxa"/>
          </w:tcPr>
          <w:p w14:paraId="0C0663FB" w14:textId="77777777" w:rsidR="001978BB" w:rsidRDefault="001978BB" w:rsidP="009E5A99">
            <w:pPr>
              <w:jc w:val="center"/>
            </w:pPr>
            <w:r>
              <w:t>S</w:t>
            </w:r>
          </w:p>
        </w:tc>
        <w:tc>
          <w:tcPr>
            <w:tcW w:w="567" w:type="dxa"/>
          </w:tcPr>
          <w:p w14:paraId="6C365C90" w14:textId="77777777" w:rsidR="001978BB" w:rsidRDefault="001978BB" w:rsidP="009E5A99">
            <w:pPr>
              <w:jc w:val="center"/>
            </w:pPr>
            <w:r>
              <w:t>R</w:t>
            </w:r>
          </w:p>
        </w:tc>
        <w:tc>
          <w:tcPr>
            <w:tcW w:w="5245" w:type="dxa"/>
            <w:vMerge/>
          </w:tcPr>
          <w:p w14:paraId="7C89EBFB" w14:textId="77777777" w:rsidR="001978BB" w:rsidRDefault="001978BB" w:rsidP="009E5A99"/>
        </w:tc>
        <w:tc>
          <w:tcPr>
            <w:tcW w:w="708" w:type="dxa"/>
          </w:tcPr>
          <w:p w14:paraId="522EFD22" w14:textId="77777777" w:rsidR="001978BB" w:rsidRDefault="001978BB" w:rsidP="009E5A99">
            <w:pPr>
              <w:jc w:val="center"/>
            </w:pPr>
            <w:r>
              <w:t>L</w:t>
            </w:r>
          </w:p>
        </w:tc>
        <w:tc>
          <w:tcPr>
            <w:tcW w:w="709" w:type="dxa"/>
          </w:tcPr>
          <w:p w14:paraId="6FB1F26A" w14:textId="77777777" w:rsidR="001978BB" w:rsidRDefault="001978BB" w:rsidP="009E5A99">
            <w:pPr>
              <w:jc w:val="center"/>
            </w:pPr>
            <w:r>
              <w:t>S</w:t>
            </w:r>
          </w:p>
        </w:tc>
        <w:tc>
          <w:tcPr>
            <w:tcW w:w="709" w:type="dxa"/>
          </w:tcPr>
          <w:p w14:paraId="18ADD062" w14:textId="77777777" w:rsidR="001978BB" w:rsidRDefault="001978BB" w:rsidP="009E5A99">
            <w:pPr>
              <w:jc w:val="center"/>
            </w:pPr>
            <w:r>
              <w:t>R</w:t>
            </w:r>
          </w:p>
        </w:tc>
      </w:tr>
      <w:tr w:rsidR="001978BB" w14:paraId="45496AF6" w14:textId="77777777" w:rsidTr="009E5A99">
        <w:tc>
          <w:tcPr>
            <w:tcW w:w="3539" w:type="dxa"/>
          </w:tcPr>
          <w:p w14:paraId="6BB0EA6A" w14:textId="77777777" w:rsidR="001978BB" w:rsidRPr="002713B8" w:rsidRDefault="001978BB" w:rsidP="009E5A99">
            <w:pPr>
              <w:rPr>
                <w:b/>
                <w:bCs/>
              </w:rPr>
            </w:pPr>
            <w:r w:rsidRPr="002713B8">
              <w:rPr>
                <w:b/>
                <w:bCs/>
              </w:rPr>
              <w:t>Training facilities and equipment</w:t>
            </w:r>
          </w:p>
          <w:p w14:paraId="7D1DC516" w14:textId="77777777" w:rsidR="001978BB" w:rsidRDefault="001978BB" w:rsidP="009E5A99"/>
          <w:p w14:paraId="7A1EE270" w14:textId="77777777" w:rsidR="001978BB" w:rsidRDefault="001978BB" w:rsidP="009E5A99">
            <w:r>
              <w:t>Transfer of virus via equipment used in session.</w:t>
            </w:r>
          </w:p>
          <w:p w14:paraId="0DE1CFDD" w14:textId="77777777" w:rsidR="001978BB" w:rsidRDefault="001978BB" w:rsidP="009E5A99"/>
          <w:p w14:paraId="2AEFF76D" w14:textId="77777777" w:rsidR="001978BB" w:rsidRDefault="001978BB" w:rsidP="009E5A99">
            <w:r>
              <w:t>Transfer of virus within the location.</w:t>
            </w:r>
          </w:p>
        </w:tc>
        <w:tc>
          <w:tcPr>
            <w:tcW w:w="1276" w:type="dxa"/>
          </w:tcPr>
          <w:p w14:paraId="52F3D588" w14:textId="77777777" w:rsidR="001978BB" w:rsidRDefault="001978BB" w:rsidP="009E5A99">
            <w:r>
              <w:t>Employees at venue</w:t>
            </w:r>
          </w:p>
          <w:p w14:paraId="6F53A070" w14:textId="77777777" w:rsidR="001978BB" w:rsidRDefault="001978BB" w:rsidP="009E5A99">
            <w:r>
              <w:t>Coaches</w:t>
            </w:r>
          </w:p>
          <w:p w14:paraId="763EE750" w14:textId="77777777" w:rsidR="001978BB" w:rsidRDefault="001978BB" w:rsidP="009E5A99">
            <w:r>
              <w:t>Athletes</w:t>
            </w:r>
          </w:p>
          <w:p w14:paraId="663CE75D" w14:textId="77777777" w:rsidR="001978BB" w:rsidRDefault="001978BB" w:rsidP="009E5A99">
            <w:r>
              <w:t>Public</w:t>
            </w:r>
          </w:p>
        </w:tc>
        <w:tc>
          <w:tcPr>
            <w:tcW w:w="567" w:type="dxa"/>
          </w:tcPr>
          <w:p w14:paraId="4984CC00" w14:textId="77777777" w:rsidR="001978BB" w:rsidRDefault="001978BB" w:rsidP="009E5A99">
            <w:pPr>
              <w:jc w:val="center"/>
            </w:pPr>
            <w:r>
              <w:t>3</w:t>
            </w:r>
          </w:p>
        </w:tc>
        <w:tc>
          <w:tcPr>
            <w:tcW w:w="567" w:type="dxa"/>
          </w:tcPr>
          <w:p w14:paraId="06930773" w14:textId="77777777" w:rsidR="001978BB" w:rsidRDefault="001978BB" w:rsidP="009E5A99">
            <w:pPr>
              <w:jc w:val="center"/>
            </w:pPr>
            <w:r>
              <w:t>4</w:t>
            </w:r>
          </w:p>
        </w:tc>
        <w:tc>
          <w:tcPr>
            <w:tcW w:w="567" w:type="dxa"/>
            <w:shd w:val="clear" w:color="auto" w:fill="FF0000"/>
          </w:tcPr>
          <w:p w14:paraId="51918C63" w14:textId="77777777" w:rsidR="001978BB" w:rsidRDefault="001978BB" w:rsidP="009E5A99">
            <w:pPr>
              <w:jc w:val="center"/>
            </w:pPr>
            <w:r>
              <w:t>12</w:t>
            </w:r>
          </w:p>
        </w:tc>
        <w:tc>
          <w:tcPr>
            <w:tcW w:w="5245" w:type="dxa"/>
          </w:tcPr>
          <w:p w14:paraId="57C381FD" w14:textId="77777777" w:rsidR="001978BB" w:rsidRDefault="001978BB" w:rsidP="001978BB">
            <w:pPr>
              <w:pStyle w:val="ListParagraph"/>
              <w:numPr>
                <w:ilvl w:val="0"/>
                <w:numId w:val="4"/>
              </w:numPr>
            </w:pPr>
            <w:r w:rsidRPr="00917981">
              <w:t>Cleaning and wiping down all equipment with sanitiser before and after sessions</w:t>
            </w:r>
          </w:p>
          <w:p w14:paraId="025EA074" w14:textId="77777777" w:rsidR="001978BB" w:rsidRDefault="001978BB" w:rsidP="001978BB">
            <w:pPr>
              <w:pStyle w:val="ListParagraph"/>
              <w:numPr>
                <w:ilvl w:val="0"/>
                <w:numId w:val="4"/>
              </w:numPr>
            </w:pPr>
            <w:r w:rsidRPr="00917981">
              <w:t>Having a limited number of balls to reduce overall risk of transfer</w:t>
            </w:r>
          </w:p>
          <w:p w14:paraId="033E37F1" w14:textId="77777777" w:rsidR="001978BB" w:rsidRDefault="001978BB" w:rsidP="001978BB">
            <w:pPr>
              <w:pStyle w:val="ListParagraph"/>
              <w:numPr>
                <w:ilvl w:val="0"/>
                <w:numId w:val="4"/>
              </w:numPr>
            </w:pPr>
            <w:r w:rsidRPr="00917981">
              <w:t>Only use essential equipment</w:t>
            </w:r>
          </w:p>
          <w:p w14:paraId="04F4DC11" w14:textId="77777777" w:rsidR="001978BB" w:rsidRPr="00917981" w:rsidRDefault="001978BB" w:rsidP="001978BB">
            <w:pPr>
              <w:pStyle w:val="ListParagraph"/>
              <w:numPr>
                <w:ilvl w:val="0"/>
                <w:numId w:val="4"/>
              </w:numPr>
            </w:pPr>
            <w:r w:rsidRPr="00917981">
              <w:t>Training outdoors in an open space</w:t>
            </w:r>
            <w:r>
              <w:t>, with courts well-spaced,</w:t>
            </w:r>
            <w:r w:rsidRPr="00917981">
              <w:t xml:space="preserve"> reduces risk of transfer </w:t>
            </w:r>
          </w:p>
          <w:p w14:paraId="40AB358A" w14:textId="77777777" w:rsidR="001978BB" w:rsidRDefault="001978BB" w:rsidP="009E5A99"/>
        </w:tc>
        <w:tc>
          <w:tcPr>
            <w:tcW w:w="708" w:type="dxa"/>
          </w:tcPr>
          <w:p w14:paraId="0331B848" w14:textId="77777777" w:rsidR="001978BB" w:rsidRDefault="001978BB" w:rsidP="009E5A99">
            <w:pPr>
              <w:jc w:val="center"/>
            </w:pPr>
            <w:r>
              <w:t>2</w:t>
            </w:r>
          </w:p>
        </w:tc>
        <w:tc>
          <w:tcPr>
            <w:tcW w:w="709" w:type="dxa"/>
          </w:tcPr>
          <w:p w14:paraId="257750EA" w14:textId="77777777" w:rsidR="001978BB" w:rsidRDefault="001978BB" w:rsidP="009E5A99">
            <w:pPr>
              <w:jc w:val="center"/>
            </w:pPr>
            <w:r>
              <w:t>3</w:t>
            </w:r>
          </w:p>
        </w:tc>
        <w:tc>
          <w:tcPr>
            <w:tcW w:w="709" w:type="dxa"/>
            <w:shd w:val="clear" w:color="auto" w:fill="A8D08D" w:themeFill="accent6" w:themeFillTint="99"/>
          </w:tcPr>
          <w:p w14:paraId="6D67E1AC" w14:textId="77777777" w:rsidR="001978BB" w:rsidRDefault="001978BB" w:rsidP="009E5A99">
            <w:pPr>
              <w:jc w:val="center"/>
            </w:pPr>
            <w:r>
              <w:t>6</w:t>
            </w:r>
          </w:p>
        </w:tc>
      </w:tr>
      <w:tr w:rsidR="001978BB" w14:paraId="0569667B" w14:textId="77777777" w:rsidTr="009E5A99">
        <w:tc>
          <w:tcPr>
            <w:tcW w:w="3539" w:type="dxa"/>
          </w:tcPr>
          <w:p w14:paraId="2C99335D" w14:textId="77777777" w:rsidR="001978BB" w:rsidRDefault="001978BB" w:rsidP="009E5A99">
            <w:r w:rsidRPr="00043165">
              <w:rPr>
                <w:b/>
                <w:bCs/>
              </w:rPr>
              <w:t>Transfer of virus</w:t>
            </w:r>
            <w:r w:rsidRPr="00043165">
              <w:t xml:space="preserve"> as a result of increased interaction between athletes, coaches</w:t>
            </w:r>
            <w:r>
              <w:t>,</w:t>
            </w:r>
            <w:r w:rsidRPr="00043165">
              <w:t xml:space="preserve"> </w:t>
            </w:r>
            <w:r>
              <w:t xml:space="preserve">Coaver Club </w:t>
            </w:r>
            <w:r w:rsidRPr="00043165">
              <w:t xml:space="preserve">staff and </w:t>
            </w:r>
            <w:r>
              <w:t xml:space="preserve">the </w:t>
            </w:r>
            <w:r w:rsidRPr="00043165">
              <w:t>public</w:t>
            </w:r>
          </w:p>
        </w:tc>
        <w:tc>
          <w:tcPr>
            <w:tcW w:w="1276" w:type="dxa"/>
          </w:tcPr>
          <w:p w14:paraId="0C544204" w14:textId="77777777" w:rsidR="001978BB" w:rsidRDefault="001978BB" w:rsidP="009E5A99">
            <w:r w:rsidRPr="00B92D85">
              <w:t xml:space="preserve">Athletes, Coaches </w:t>
            </w:r>
            <w:r>
              <w:t>Employees at venue</w:t>
            </w:r>
          </w:p>
          <w:p w14:paraId="17755505" w14:textId="77777777" w:rsidR="001978BB" w:rsidRDefault="001978BB" w:rsidP="009E5A99">
            <w:r>
              <w:t>Public</w:t>
            </w:r>
          </w:p>
        </w:tc>
        <w:tc>
          <w:tcPr>
            <w:tcW w:w="567" w:type="dxa"/>
          </w:tcPr>
          <w:p w14:paraId="0B4B51D3" w14:textId="77777777" w:rsidR="001978BB" w:rsidRDefault="001978BB" w:rsidP="009E5A99">
            <w:pPr>
              <w:jc w:val="center"/>
            </w:pPr>
            <w:r>
              <w:t>3</w:t>
            </w:r>
          </w:p>
        </w:tc>
        <w:tc>
          <w:tcPr>
            <w:tcW w:w="567" w:type="dxa"/>
          </w:tcPr>
          <w:p w14:paraId="638EB72F" w14:textId="77777777" w:rsidR="001978BB" w:rsidRDefault="001978BB" w:rsidP="009E5A99">
            <w:pPr>
              <w:jc w:val="center"/>
            </w:pPr>
            <w:r>
              <w:t>4</w:t>
            </w:r>
          </w:p>
        </w:tc>
        <w:tc>
          <w:tcPr>
            <w:tcW w:w="567" w:type="dxa"/>
            <w:shd w:val="clear" w:color="auto" w:fill="FF0000"/>
          </w:tcPr>
          <w:p w14:paraId="7516745E" w14:textId="77777777" w:rsidR="001978BB" w:rsidRDefault="001978BB" w:rsidP="009E5A99">
            <w:pPr>
              <w:jc w:val="center"/>
            </w:pPr>
            <w:r>
              <w:t>12</w:t>
            </w:r>
          </w:p>
        </w:tc>
        <w:tc>
          <w:tcPr>
            <w:tcW w:w="5245" w:type="dxa"/>
          </w:tcPr>
          <w:p w14:paraId="797B225F" w14:textId="77777777" w:rsidR="001978BB" w:rsidRDefault="001978BB" w:rsidP="001978BB">
            <w:pPr>
              <w:pStyle w:val="ListParagraph"/>
              <w:numPr>
                <w:ilvl w:val="0"/>
                <w:numId w:val="5"/>
              </w:numPr>
            </w:pPr>
            <w:r>
              <w:t>Coaver Club safeguarding rules to be followed at all times</w:t>
            </w:r>
          </w:p>
          <w:p w14:paraId="03E289D5" w14:textId="77777777" w:rsidR="001978BB" w:rsidRDefault="001978BB" w:rsidP="001978BB">
            <w:pPr>
              <w:pStyle w:val="ListParagraph"/>
              <w:numPr>
                <w:ilvl w:val="0"/>
                <w:numId w:val="5"/>
              </w:numPr>
            </w:pPr>
            <w:r w:rsidRPr="00B92D85">
              <w:t>Limit number of p</w:t>
            </w:r>
            <w:r>
              <w:t>layers to 16 per court</w:t>
            </w:r>
          </w:p>
          <w:p w14:paraId="24CE5279" w14:textId="77777777" w:rsidR="001978BB" w:rsidRDefault="001978BB" w:rsidP="001978BB">
            <w:pPr>
              <w:pStyle w:val="ListParagraph"/>
              <w:numPr>
                <w:ilvl w:val="0"/>
                <w:numId w:val="5"/>
              </w:numPr>
            </w:pPr>
            <w:r w:rsidRPr="00B92D85">
              <w:t>No other staff members to be present</w:t>
            </w:r>
          </w:p>
          <w:p w14:paraId="1A3EB83D" w14:textId="77777777" w:rsidR="001978BB" w:rsidRDefault="001978BB" w:rsidP="001978BB">
            <w:pPr>
              <w:pStyle w:val="ListParagraph"/>
              <w:numPr>
                <w:ilvl w:val="0"/>
                <w:numId w:val="5"/>
              </w:numPr>
            </w:pPr>
            <w:r w:rsidRPr="00B92D85">
              <w:t xml:space="preserve">Volleyball England’s safeguarding policy </w:t>
            </w:r>
            <w:r>
              <w:t>to be</w:t>
            </w:r>
            <w:r w:rsidRPr="00B92D85">
              <w:t xml:space="preserve"> adhered to</w:t>
            </w:r>
          </w:p>
          <w:p w14:paraId="732EAC30" w14:textId="77777777" w:rsidR="001978BB" w:rsidRDefault="001978BB" w:rsidP="001978BB">
            <w:pPr>
              <w:pStyle w:val="ListParagraph"/>
              <w:numPr>
                <w:ilvl w:val="0"/>
                <w:numId w:val="5"/>
              </w:numPr>
            </w:pPr>
            <w:r w:rsidRPr="00B92D85">
              <w:t xml:space="preserve">For </w:t>
            </w:r>
            <w:r>
              <w:t>both training and competition,</w:t>
            </w:r>
            <w:r w:rsidRPr="00B92D85">
              <w:t xml:space="preserve"> </w:t>
            </w:r>
            <w:r>
              <w:t>the</w:t>
            </w:r>
            <w:r w:rsidRPr="00B92D85">
              <w:t xml:space="preserve"> maximum number of people to be restricted to 3</w:t>
            </w:r>
            <w:r>
              <w:t>2</w:t>
            </w:r>
          </w:p>
          <w:p w14:paraId="609097D6" w14:textId="77777777" w:rsidR="001978BB" w:rsidRDefault="001978BB" w:rsidP="001978BB">
            <w:pPr>
              <w:pStyle w:val="ListParagraph"/>
              <w:numPr>
                <w:ilvl w:val="0"/>
                <w:numId w:val="5"/>
              </w:numPr>
            </w:pPr>
            <w:r w:rsidRPr="00B92D85">
              <w:t>Athletes and coaches to maintain two metre social distancing at all times during sessions other than</w:t>
            </w:r>
            <w:r>
              <w:t xml:space="preserve"> for any</w:t>
            </w:r>
            <w:r w:rsidRPr="00B92D85">
              <w:t xml:space="preserve"> specified technical training phases </w:t>
            </w:r>
          </w:p>
          <w:p w14:paraId="261DC3E3" w14:textId="77777777" w:rsidR="001978BB" w:rsidRDefault="001978BB" w:rsidP="001978BB">
            <w:pPr>
              <w:pStyle w:val="ListParagraph"/>
              <w:numPr>
                <w:ilvl w:val="0"/>
                <w:numId w:val="5"/>
              </w:numPr>
            </w:pPr>
            <w:r w:rsidRPr="00B92D85">
              <w:t>Athletes and coaches to avoid all unnecessary contact such as handshakes or hand slaps</w:t>
            </w:r>
          </w:p>
          <w:p w14:paraId="5EF09874" w14:textId="77777777" w:rsidR="001978BB" w:rsidRDefault="001978BB" w:rsidP="001978BB">
            <w:pPr>
              <w:pStyle w:val="ListParagraph"/>
              <w:numPr>
                <w:ilvl w:val="0"/>
                <w:numId w:val="5"/>
              </w:numPr>
            </w:pPr>
            <w:r w:rsidRPr="00B92D85">
              <w:t>Athletes and coaches to hand sanitize during breaks</w:t>
            </w:r>
          </w:p>
          <w:p w14:paraId="4F1594CC" w14:textId="77777777" w:rsidR="001978BB" w:rsidRDefault="001978BB" w:rsidP="001978BB">
            <w:pPr>
              <w:pStyle w:val="ListParagraph"/>
              <w:numPr>
                <w:ilvl w:val="0"/>
                <w:numId w:val="5"/>
              </w:numPr>
            </w:pPr>
            <w:r w:rsidRPr="00B92D85">
              <w:t>Athletes to avoid sharing all personal equipment (drinking bottles, towels etc.)</w:t>
            </w:r>
          </w:p>
          <w:p w14:paraId="09FA3D37" w14:textId="77777777" w:rsidR="001978BB" w:rsidRDefault="001978BB" w:rsidP="001978BB">
            <w:pPr>
              <w:pStyle w:val="ListParagraph"/>
              <w:numPr>
                <w:ilvl w:val="0"/>
                <w:numId w:val="5"/>
              </w:numPr>
            </w:pPr>
            <w:r w:rsidRPr="00B92D85">
              <w:t>Athletes and coaches should keep their belongings at least two metres apart</w:t>
            </w:r>
          </w:p>
          <w:p w14:paraId="600B180F" w14:textId="77777777" w:rsidR="001978BB" w:rsidRDefault="001978BB" w:rsidP="001978BB">
            <w:pPr>
              <w:pStyle w:val="ListParagraph"/>
              <w:numPr>
                <w:ilvl w:val="0"/>
                <w:numId w:val="5"/>
              </w:numPr>
            </w:pPr>
            <w:r w:rsidRPr="00B92D85">
              <w:t>Maintain the same ‘social bubble’ of athletes and coaches involved in training sessions to minimise risk of transfer from outside parties</w:t>
            </w:r>
          </w:p>
          <w:p w14:paraId="24A6D051" w14:textId="77777777" w:rsidR="001978BB" w:rsidRDefault="001978BB" w:rsidP="001978BB">
            <w:pPr>
              <w:pStyle w:val="ListParagraph"/>
              <w:numPr>
                <w:ilvl w:val="0"/>
                <w:numId w:val="5"/>
              </w:numPr>
            </w:pPr>
            <w:r w:rsidRPr="00B92D85">
              <w:lastRenderedPageBreak/>
              <w:t>Travel to sessions under government guidelines with social distance</w:t>
            </w:r>
          </w:p>
          <w:p w14:paraId="2E92773D" w14:textId="77777777" w:rsidR="001978BB" w:rsidRDefault="001978BB" w:rsidP="001978BB">
            <w:pPr>
              <w:pStyle w:val="ListParagraph"/>
              <w:numPr>
                <w:ilvl w:val="0"/>
                <w:numId w:val="5"/>
              </w:numPr>
            </w:pPr>
            <w:r w:rsidRPr="00B92D85">
              <w:t>Avoid unnecessary activities associated with sporting development during training session (e.g. no group briefings, meetings, season planning, which could be conducted online at a later date)</w:t>
            </w:r>
          </w:p>
          <w:p w14:paraId="43F52166" w14:textId="77777777" w:rsidR="001978BB" w:rsidRPr="00B92D85" w:rsidRDefault="001978BB" w:rsidP="001978BB">
            <w:pPr>
              <w:pStyle w:val="ListParagraph"/>
              <w:numPr>
                <w:ilvl w:val="0"/>
                <w:numId w:val="5"/>
              </w:numPr>
            </w:pPr>
            <w:r w:rsidRPr="00B92D85">
              <w:t xml:space="preserve">Conduct drills that will remain purposeful but can be performed at an appropriate social distance. </w:t>
            </w:r>
          </w:p>
          <w:p w14:paraId="2E0F0F69" w14:textId="77777777" w:rsidR="001978BB" w:rsidRDefault="001978BB" w:rsidP="009E5A99"/>
        </w:tc>
        <w:tc>
          <w:tcPr>
            <w:tcW w:w="708" w:type="dxa"/>
          </w:tcPr>
          <w:p w14:paraId="12CF0251" w14:textId="77777777" w:rsidR="001978BB" w:rsidRDefault="001978BB" w:rsidP="009E5A99">
            <w:pPr>
              <w:jc w:val="center"/>
            </w:pPr>
            <w:r>
              <w:lastRenderedPageBreak/>
              <w:t>2</w:t>
            </w:r>
          </w:p>
        </w:tc>
        <w:tc>
          <w:tcPr>
            <w:tcW w:w="709" w:type="dxa"/>
          </w:tcPr>
          <w:p w14:paraId="2A98A8BB" w14:textId="77777777" w:rsidR="001978BB" w:rsidRDefault="001978BB" w:rsidP="009E5A99">
            <w:pPr>
              <w:jc w:val="center"/>
            </w:pPr>
            <w:r>
              <w:t>3</w:t>
            </w:r>
          </w:p>
        </w:tc>
        <w:tc>
          <w:tcPr>
            <w:tcW w:w="709" w:type="dxa"/>
            <w:shd w:val="clear" w:color="auto" w:fill="A8D08D" w:themeFill="accent6" w:themeFillTint="99"/>
          </w:tcPr>
          <w:p w14:paraId="3D8DD677" w14:textId="77777777" w:rsidR="001978BB" w:rsidRDefault="001978BB" w:rsidP="009E5A99">
            <w:pPr>
              <w:jc w:val="center"/>
            </w:pPr>
            <w:r>
              <w:t>6</w:t>
            </w:r>
          </w:p>
        </w:tc>
      </w:tr>
      <w:tr w:rsidR="001978BB" w14:paraId="6211D6DA" w14:textId="77777777" w:rsidTr="009E5A99">
        <w:tc>
          <w:tcPr>
            <w:tcW w:w="3539" w:type="dxa"/>
          </w:tcPr>
          <w:p w14:paraId="378D2898" w14:textId="77777777" w:rsidR="001978BB" w:rsidRPr="00812B1A" w:rsidRDefault="001978BB" w:rsidP="009E5A99">
            <w:pPr>
              <w:rPr>
                <w:b/>
                <w:bCs/>
              </w:rPr>
            </w:pPr>
            <w:r w:rsidRPr="00812B1A">
              <w:rPr>
                <w:b/>
                <w:bCs/>
              </w:rPr>
              <w:t xml:space="preserve">Sport Specific Activity Defining Specific Incidents in Outdoor Volleyball </w:t>
            </w:r>
          </w:p>
          <w:p w14:paraId="3D5B13A1" w14:textId="77777777" w:rsidR="001978BB" w:rsidRDefault="001978BB" w:rsidP="009E5A99">
            <w:r>
              <w:t xml:space="preserve"> </w:t>
            </w:r>
          </w:p>
          <w:p w14:paraId="6A0CDB1B" w14:textId="77777777" w:rsidR="001978BB" w:rsidRDefault="001978BB" w:rsidP="009E5A99">
            <w:r>
              <w:t xml:space="preserve">It is a fair statement to say that Outdoor Volleyball is NOT a contact sport, and that the close-contact exposure risk is low. The main incidences where contact may occur and result in intrusion into the two-metre social distance radius: </w:t>
            </w:r>
          </w:p>
          <w:p w14:paraId="0A3E8FED" w14:textId="77777777" w:rsidR="001978BB" w:rsidRDefault="001978BB" w:rsidP="009E5A99"/>
          <w:p w14:paraId="1D2426E8" w14:textId="77777777" w:rsidR="001978BB" w:rsidRDefault="001978BB" w:rsidP="009E5A99">
            <w:r>
              <w:t xml:space="preserve">1.Blockers and hitter being in close vicinity to of one another albeit opposite sides of a net, occasionally brushing hands (e.g. jousting) </w:t>
            </w:r>
          </w:p>
          <w:p w14:paraId="0EF5416A" w14:textId="77777777" w:rsidR="001978BB" w:rsidRDefault="001978BB" w:rsidP="009E5A99"/>
          <w:p w14:paraId="71DB3CA6" w14:textId="77777777" w:rsidR="001978BB" w:rsidRDefault="001978BB" w:rsidP="009E5A99">
            <w:r>
              <w:t xml:space="preserve">2.Colliding or making contact with one's partner on the same side of the net e.g. chasing a ball in defence, going for the same ball in serve receive. </w:t>
            </w:r>
          </w:p>
          <w:p w14:paraId="02B28E8A" w14:textId="77777777" w:rsidR="001978BB" w:rsidRDefault="001978BB" w:rsidP="009E5A99"/>
          <w:p w14:paraId="1712FCB5" w14:textId="77777777" w:rsidR="001978BB" w:rsidRDefault="001978BB" w:rsidP="009E5A99">
            <w:r>
              <w:t xml:space="preserve">3. During some drills, players may find themselves within two metres of another athlete’s e.g. passing and setting drills, where one person acts as a target and can find another athlete close to them due to an errant pass.  </w:t>
            </w:r>
          </w:p>
          <w:p w14:paraId="4E75648D" w14:textId="77777777" w:rsidR="001978BB" w:rsidRDefault="001978BB" w:rsidP="009E5A99"/>
          <w:p w14:paraId="089F59EE" w14:textId="77777777" w:rsidR="001978BB" w:rsidRDefault="001978BB" w:rsidP="009E5A99">
            <w:r>
              <w:lastRenderedPageBreak/>
              <w:t xml:space="preserve">4. Players making contact in breaks of play to slap hands with partner or opponents.  </w:t>
            </w:r>
          </w:p>
          <w:p w14:paraId="6449B7BB" w14:textId="77777777" w:rsidR="001978BB" w:rsidRDefault="001978BB" w:rsidP="009E5A99">
            <w:r>
              <w:t xml:space="preserve"> </w:t>
            </w:r>
          </w:p>
          <w:p w14:paraId="7B1A6A94" w14:textId="77777777" w:rsidR="001978BB" w:rsidRDefault="001978BB" w:rsidP="009E5A99">
            <w:r>
              <w:t xml:space="preserve">The risks associated with points 3 and 4 can be easily controlled by avoiding these drills (on point 3, targets can simply adjust to make sure they don't come into contact should this occur). The likelihood of incident occurring is very low even at the elite level, sometimes not occurring at all across the course of a training session, and would fall into what government advice deems as appropriate to break the two metre social distance boundary. </w:t>
            </w:r>
          </w:p>
          <w:p w14:paraId="3F77B450" w14:textId="77777777" w:rsidR="001978BB" w:rsidRDefault="001978BB" w:rsidP="009E5A99">
            <w:r>
              <w:t xml:space="preserve"> </w:t>
            </w:r>
          </w:p>
          <w:p w14:paraId="6E4D4756" w14:textId="77777777" w:rsidR="001978BB" w:rsidRDefault="001978BB" w:rsidP="009E5A99">
            <w:r>
              <w:t xml:space="preserve">However, incident one is likely to occur frequently in a game situation with a blocker and a hitter. Whilst this may be frequent, this does not involve any direct contact and does not occur for extended durations of anymore than one to two seconds. If athletes follow the above personal hygiene guidelines during water breaks and before and after sessions, the this should be able to be performed safely and fall into what government advice deems as appropriate to break the two-metre social distance boundary. </w:t>
            </w:r>
          </w:p>
          <w:p w14:paraId="25B6AC20" w14:textId="77777777" w:rsidR="001978BB" w:rsidRDefault="001978BB" w:rsidP="009E5A99">
            <w:r>
              <w:t xml:space="preserve"> </w:t>
            </w:r>
          </w:p>
          <w:p w14:paraId="6BF60118" w14:textId="77777777" w:rsidR="001978BB" w:rsidRDefault="001978BB" w:rsidP="009E5A99">
            <w:r>
              <w:t xml:space="preserve">This makes Volleyball a low risk sport in general in terms of resuming group training. Taking into account the above: </w:t>
            </w:r>
          </w:p>
          <w:p w14:paraId="5794DBC5" w14:textId="77777777" w:rsidR="001978BB" w:rsidRDefault="001978BB" w:rsidP="009E5A99"/>
        </w:tc>
        <w:tc>
          <w:tcPr>
            <w:tcW w:w="1276" w:type="dxa"/>
          </w:tcPr>
          <w:p w14:paraId="04BFFDB2" w14:textId="77777777" w:rsidR="001978BB" w:rsidRDefault="001978BB" w:rsidP="009E5A99">
            <w:r w:rsidRPr="003E0637">
              <w:lastRenderedPageBreak/>
              <w:t>Athletes</w:t>
            </w:r>
          </w:p>
          <w:p w14:paraId="54744312" w14:textId="77777777" w:rsidR="001978BB" w:rsidRDefault="001978BB" w:rsidP="009E5A99">
            <w:r w:rsidRPr="003E0637">
              <w:t>Coaches</w:t>
            </w:r>
          </w:p>
        </w:tc>
        <w:tc>
          <w:tcPr>
            <w:tcW w:w="567" w:type="dxa"/>
          </w:tcPr>
          <w:p w14:paraId="0B3DE63B" w14:textId="77777777" w:rsidR="001978BB" w:rsidRDefault="001978BB" w:rsidP="009E5A99">
            <w:pPr>
              <w:jc w:val="center"/>
            </w:pPr>
            <w:r>
              <w:t>3</w:t>
            </w:r>
          </w:p>
        </w:tc>
        <w:tc>
          <w:tcPr>
            <w:tcW w:w="567" w:type="dxa"/>
          </w:tcPr>
          <w:p w14:paraId="60B60CFE" w14:textId="77777777" w:rsidR="001978BB" w:rsidRDefault="001978BB" w:rsidP="009E5A99">
            <w:pPr>
              <w:jc w:val="center"/>
            </w:pPr>
            <w:r>
              <w:t>4</w:t>
            </w:r>
          </w:p>
        </w:tc>
        <w:tc>
          <w:tcPr>
            <w:tcW w:w="567" w:type="dxa"/>
            <w:shd w:val="clear" w:color="auto" w:fill="FF0000"/>
          </w:tcPr>
          <w:p w14:paraId="431D68E1" w14:textId="77777777" w:rsidR="001978BB" w:rsidRDefault="001978BB" w:rsidP="009E5A99">
            <w:pPr>
              <w:jc w:val="center"/>
            </w:pPr>
            <w:r>
              <w:t>12</w:t>
            </w:r>
          </w:p>
        </w:tc>
        <w:tc>
          <w:tcPr>
            <w:tcW w:w="5245" w:type="dxa"/>
          </w:tcPr>
          <w:p w14:paraId="5A4D5C33" w14:textId="77777777" w:rsidR="001978BB" w:rsidRDefault="001978BB" w:rsidP="001978BB">
            <w:pPr>
              <w:pStyle w:val="ListParagraph"/>
              <w:numPr>
                <w:ilvl w:val="0"/>
                <w:numId w:val="6"/>
              </w:numPr>
            </w:pPr>
            <w:r w:rsidRPr="00FB0884">
              <w:t>ALL OF THE ABOVE CONTROLS</w:t>
            </w:r>
          </w:p>
          <w:p w14:paraId="64D6EFE9" w14:textId="77777777" w:rsidR="001978BB" w:rsidRDefault="001978BB" w:rsidP="001978BB">
            <w:pPr>
              <w:pStyle w:val="ListParagraph"/>
              <w:numPr>
                <w:ilvl w:val="0"/>
                <w:numId w:val="6"/>
              </w:numPr>
            </w:pPr>
            <w:r w:rsidRPr="00FB0884">
              <w:t>Avoid all drills in sessions where physical, hand to hand contact may occur</w:t>
            </w:r>
          </w:p>
          <w:p w14:paraId="24BEA041" w14:textId="77777777" w:rsidR="001978BB" w:rsidRDefault="001978BB" w:rsidP="001978BB">
            <w:pPr>
              <w:pStyle w:val="ListParagraph"/>
              <w:numPr>
                <w:ilvl w:val="0"/>
                <w:numId w:val="6"/>
              </w:numPr>
            </w:pPr>
            <w:r w:rsidRPr="00FB0884">
              <w:t>Structure drills that remove risk of unpredictability in some cases that may result in contact e.g. randomised defence</w:t>
            </w:r>
          </w:p>
          <w:p w14:paraId="40169297" w14:textId="77777777" w:rsidR="001978BB" w:rsidRDefault="001978BB" w:rsidP="001978BB">
            <w:pPr>
              <w:pStyle w:val="ListParagraph"/>
              <w:numPr>
                <w:ilvl w:val="0"/>
                <w:numId w:val="6"/>
              </w:numPr>
            </w:pPr>
            <w:r w:rsidRPr="00FB0884">
              <w:t>Maintain two metre social distance at all times and in all other drills when not involved in the incidences outlined above.</w:t>
            </w:r>
          </w:p>
        </w:tc>
        <w:tc>
          <w:tcPr>
            <w:tcW w:w="708" w:type="dxa"/>
          </w:tcPr>
          <w:p w14:paraId="3D026E71" w14:textId="77777777" w:rsidR="001978BB" w:rsidRDefault="001978BB" w:rsidP="009E5A99">
            <w:pPr>
              <w:jc w:val="center"/>
            </w:pPr>
            <w:r>
              <w:t>2</w:t>
            </w:r>
          </w:p>
        </w:tc>
        <w:tc>
          <w:tcPr>
            <w:tcW w:w="709" w:type="dxa"/>
          </w:tcPr>
          <w:p w14:paraId="2153B8BF" w14:textId="77777777" w:rsidR="001978BB" w:rsidRDefault="001978BB" w:rsidP="009E5A99">
            <w:pPr>
              <w:jc w:val="center"/>
            </w:pPr>
            <w:r>
              <w:t>3</w:t>
            </w:r>
          </w:p>
        </w:tc>
        <w:tc>
          <w:tcPr>
            <w:tcW w:w="709" w:type="dxa"/>
            <w:shd w:val="clear" w:color="auto" w:fill="A8D08D" w:themeFill="accent6" w:themeFillTint="99"/>
          </w:tcPr>
          <w:p w14:paraId="23E34D1B" w14:textId="77777777" w:rsidR="001978BB" w:rsidRDefault="001978BB" w:rsidP="009E5A99">
            <w:pPr>
              <w:jc w:val="center"/>
            </w:pPr>
            <w:r>
              <w:t>6</w:t>
            </w:r>
          </w:p>
        </w:tc>
      </w:tr>
      <w:tr w:rsidR="001978BB" w14:paraId="4908E002" w14:textId="77777777" w:rsidTr="009E5A99">
        <w:tc>
          <w:tcPr>
            <w:tcW w:w="3539" w:type="dxa"/>
          </w:tcPr>
          <w:p w14:paraId="616C656D" w14:textId="77777777" w:rsidR="001978BB" w:rsidRPr="00812B1A" w:rsidRDefault="001978BB" w:rsidP="009E5A99">
            <w:pPr>
              <w:rPr>
                <w:b/>
                <w:bCs/>
              </w:rPr>
            </w:pPr>
            <w:r>
              <w:rPr>
                <w:b/>
                <w:bCs/>
              </w:rPr>
              <w:lastRenderedPageBreak/>
              <w:t>Recreational C</w:t>
            </w:r>
            <w:r w:rsidRPr="001B67D1">
              <w:rPr>
                <w:b/>
                <w:bCs/>
              </w:rPr>
              <w:t>lub matches</w:t>
            </w:r>
          </w:p>
        </w:tc>
        <w:tc>
          <w:tcPr>
            <w:tcW w:w="1276" w:type="dxa"/>
          </w:tcPr>
          <w:p w14:paraId="167BE695" w14:textId="77777777" w:rsidR="001978BB" w:rsidRDefault="001978BB" w:rsidP="009E5A99">
            <w:r w:rsidRPr="00C4003A">
              <w:t>Athletes Coaches</w:t>
            </w:r>
            <w:r>
              <w:t>/</w:t>
            </w:r>
          </w:p>
          <w:p w14:paraId="2A49AFC2" w14:textId="77777777" w:rsidR="001978BB" w:rsidRDefault="001978BB" w:rsidP="009E5A99">
            <w:r>
              <w:t>Team captains</w:t>
            </w:r>
            <w:r w:rsidRPr="00C4003A">
              <w:t xml:space="preserve"> </w:t>
            </w:r>
            <w:r>
              <w:t xml:space="preserve">CVC </w:t>
            </w:r>
            <w:r w:rsidRPr="00C4003A">
              <w:t>O</w:t>
            </w:r>
            <w:r>
              <w:t>rganisers</w:t>
            </w:r>
          </w:p>
          <w:p w14:paraId="67E85FD8" w14:textId="77777777" w:rsidR="001978BB" w:rsidRPr="003E0637" w:rsidRDefault="001978BB" w:rsidP="009E5A99">
            <w:r w:rsidRPr="00C4003A">
              <w:t xml:space="preserve">Spectators Other </w:t>
            </w:r>
            <w:r>
              <w:t xml:space="preserve">Club </w:t>
            </w:r>
            <w:r w:rsidRPr="00C4003A">
              <w:t>sports users</w:t>
            </w:r>
          </w:p>
        </w:tc>
        <w:tc>
          <w:tcPr>
            <w:tcW w:w="567" w:type="dxa"/>
          </w:tcPr>
          <w:p w14:paraId="58B1CE6A" w14:textId="77777777" w:rsidR="001978BB" w:rsidRDefault="001978BB" w:rsidP="009E5A99">
            <w:pPr>
              <w:jc w:val="center"/>
            </w:pPr>
            <w:r>
              <w:t>2</w:t>
            </w:r>
          </w:p>
        </w:tc>
        <w:tc>
          <w:tcPr>
            <w:tcW w:w="567" w:type="dxa"/>
          </w:tcPr>
          <w:p w14:paraId="38489665" w14:textId="77777777" w:rsidR="001978BB" w:rsidRDefault="001978BB" w:rsidP="009E5A99">
            <w:pPr>
              <w:jc w:val="center"/>
            </w:pPr>
            <w:r>
              <w:t>4</w:t>
            </w:r>
          </w:p>
        </w:tc>
        <w:tc>
          <w:tcPr>
            <w:tcW w:w="567" w:type="dxa"/>
            <w:shd w:val="clear" w:color="auto" w:fill="FF0000"/>
          </w:tcPr>
          <w:p w14:paraId="53BE6B05" w14:textId="77777777" w:rsidR="001978BB" w:rsidRDefault="001978BB" w:rsidP="009E5A99">
            <w:pPr>
              <w:jc w:val="center"/>
            </w:pPr>
            <w:r>
              <w:t>12</w:t>
            </w:r>
          </w:p>
        </w:tc>
        <w:tc>
          <w:tcPr>
            <w:tcW w:w="5245" w:type="dxa"/>
          </w:tcPr>
          <w:p w14:paraId="4B1C7FD9" w14:textId="77777777" w:rsidR="001978BB" w:rsidRDefault="001978BB" w:rsidP="001978BB">
            <w:pPr>
              <w:pStyle w:val="ListParagraph"/>
              <w:numPr>
                <w:ilvl w:val="0"/>
                <w:numId w:val="6"/>
              </w:numPr>
            </w:pPr>
            <w:r>
              <w:t>CVC Organisers to brief team captains before the start of matches regarding the controls in place</w:t>
            </w:r>
          </w:p>
          <w:p w14:paraId="1F618A4A" w14:textId="77777777" w:rsidR="001978BB" w:rsidRDefault="001978BB" w:rsidP="001978BB">
            <w:pPr>
              <w:pStyle w:val="ListParagraph"/>
              <w:numPr>
                <w:ilvl w:val="0"/>
                <w:numId w:val="6"/>
              </w:numPr>
            </w:pPr>
            <w:r>
              <w:t>Travel under government guidelines with social distance</w:t>
            </w:r>
          </w:p>
          <w:p w14:paraId="7C030648" w14:textId="77777777" w:rsidR="001978BB" w:rsidRDefault="001978BB" w:rsidP="001978BB">
            <w:pPr>
              <w:pStyle w:val="ListParagraph"/>
              <w:numPr>
                <w:ilvl w:val="0"/>
                <w:numId w:val="6"/>
              </w:numPr>
            </w:pPr>
            <w:r>
              <w:t>Restrict group of players to the minimum number to safely and competitively play the matches</w:t>
            </w:r>
          </w:p>
          <w:p w14:paraId="1B14EA59" w14:textId="77777777" w:rsidR="001978BB" w:rsidRDefault="001978BB" w:rsidP="001978BB">
            <w:pPr>
              <w:pStyle w:val="ListParagraph"/>
              <w:numPr>
                <w:ilvl w:val="0"/>
                <w:numId w:val="6"/>
              </w:numPr>
            </w:pPr>
            <w:r>
              <w:t>Players to arrive at venue in match kit to avoid using changing rooms on arrival</w:t>
            </w:r>
          </w:p>
          <w:p w14:paraId="0C6F2B48" w14:textId="77777777" w:rsidR="001978BB" w:rsidRDefault="001978BB" w:rsidP="001978BB">
            <w:pPr>
              <w:pStyle w:val="ListParagraph"/>
              <w:numPr>
                <w:ilvl w:val="0"/>
                <w:numId w:val="6"/>
              </w:numPr>
            </w:pPr>
            <w:r>
              <w:t>Club first aid available on training / match nights</w:t>
            </w:r>
          </w:p>
          <w:p w14:paraId="1FDC1F8E" w14:textId="77777777" w:rsidR="001978BB" w:rsidRDefault="001978BB" w:rsidP="001978BB">
            <w:pPr>
              <w:pStyle w:val="ListParagraph"/>
              <w:numPr>
                <w:ilvl w:val="0"/>
                <w:numId w:val="6"/>
              </w:numPr>
            </w:pPr>
            <w:r>
              <w:t>No match officials to be used</w:t>
            </w:r>
          </w:p>
          <w:p w14:paraId="5AB35F7A" w14:textId="77777777" w:rsidR="001978BB" w:rsidRDefault="001978BB" w:rsidP="001978BB">
            <w:pPr>
              <w:pStyle w:val="ListParagraph"/>
              <w:numPr>
                <w:ilvl w:val="0"/>
                <w:numId w:val="6"/>
              </w:numPr>
            </w:pPr>
            <w:r>
              <w:t>One ball system to be adopted with the ball cleaned with sanitizer pre-match, post-match and during breaks in play and with sets played up to 25 points</w:t>
            </w:r>
          </w:p>
          <w:p w14:paraId="2E62C3CE" w14:textId="77777777" w:rsidR="001978BB" w:rsidRDefault="001978BB" w:rsidP="001978BB">
            <w:pPr>
              <w:pStyle w:val="ListParagraph"/>
              <w:numPr>
                <w:ilvl w:val="0"/>
                <w:numId w:val="6"/>
              </w:numPr>
            </w:pPr>
            <w:r>
              <w:t>Players will also sanitise or wash their hands at this point in games</w:t>
            </w:r>
          </w:p>
          <w:p w14:paraId="1DFE92AD" w14:textId="77777777" w:rsidR="001978BB" w:rsidRDefault="001978BB" w:rsidP="001978BB">
            <w:pPr>
              <w:pStyle w:val="ListParagraph"/>
              <w:numPr>
                <w:ilvl w:val="0"/>
                <w:numId w:val="6"/>
              </w:numPr>
            </w:pPr>
            <w:r>
              <w:t>No sharing of equipment for players including drink bottles, any items of kit or warm up equipment</w:t>
            </w:r>
          </w:p>
          <w:p w14:paraId="4A4DAC59" w14:textId="77777777" w:rsidR="001978BB" w:rsidRDefault="001978BB" w:rsidP="001978BB">
            <w:pPr>
              <w:pStyle w:val="ListParagraph"/>
              <w:numPr>
                <w:ilvl w:val="0"/>
                <w:numId w:val="6"/>
              </w:numPr>
            </w:pPr>
            <w:r>
              <w:t>No hand slapping between points</w:t>
            </w:r>
          </w:p>
          <w:p w14:paraId="20D9A056" w14:textId="77777777" w:rsidR="001978BB" w:rsidRDefault="001978BB" w:rsidP="001978BB">
            <w:pPr>
              <w:pStyle w:val="ListParagraph"/>
              <w:numPr>
                <w:ilvl w:val="0"/>
                <w:numId w:val="6"/>
              </w:numPr>
            </w:pPr>
            <w:r>
              <w:t>No pre match or post-match handshakes between teams</w:t>
            </w:r>
          </w:p>
          <w:p w14:paraId="57E8BA17" w14:textId="77777777" w:rsidR="001978BB" w:rsidRDefault="001978BB" w:rsidP="001978BB">
            <w:pPr>
              <w:pStyle w:val="ListParagraph"/>
              <w:numPr>
                <w:ilvl w:val="0"/>
                <w:numId w:val="6"/>
              </w:numPr>
            </w:pPr>
            <w:r>
              <w:t xml:space="preserve">Organisers will have powers to sanction/expel players or bench personnel for serious breaches of COVID-19 controls  </w:t>
            </w:r>
          </w:p>
          <w:p w14:paraId="1637DCB3" w14:textId="77777777" w:rsidR="001978BB" w:rsidRPr="00FB0884" w:rsidRDefault="001978BB" w:rsidP="009E5A99">
            <w:pPr>
              <w:pStyle w:val="ListParagraph"/>
            </w:pPr>
          </w:p>
        </w:tc>
        <w:tc>
          <w:tcPr>
            <w:tcW w:w="708" w:type="dxa"/>
          </w:tcPr>
          <w:p w14:paraId="781A786B" w14:textId="77777777" w:rsidR="001978BB" w:rsidRDefault="001978BB" w:rsidP="009E5A99">
            <w:pPr>
              <w:jc w:val="center"/>
            </w:pPr>
            <w:r>
              <w:t>2</w:t>
            </w:r>
          </w:p>
        </w:tc>
        <w:tc>
          <w:tcPr>
            <w:tcW w:w="709" w:type="dxa"/>
          </w:tcPr>
          <w:p w14:paraId="2A8AA652" w14:textId="77777777" w:rsidR="001978BB" w:rsidRDefault="001978BB" w:rsidP="009E5A99">
            <w:pPr>
              <w:jc w:val="center"/>
            </w:pPr>
            <w:r>
              <w:t>3</w:t>
            </w:r>
          </w:p>
        </w:tc>
        <w:tc>
          <w:tcPr>
            <w:tcW w:w="709" w:type="dxa"/>
            <w:shd w:val="clear" w:color="auto" w:fill="A8D08D" w:themeFill="accent6" w:themeFillTint="99"/>
          </w:tcPr>
          <w:p w14:paraId="241B5E99" w14:textId="77777777" w:rsidR="001978BB" w:rsidRDefault="001978BB" w:rsidP="009E5A99">
            <w:pPr>
              <w:jc w:val="center"/>
            </w:pPr>
            <w:r>
              <w:t>6</w:t>
            </w:r>
          </w:p>
        </w:tc>
      </w:tr>
    </w:tbl>
    <w:p w14:paraId="7486910D" w14:textId="77777777" w:rsidR="001978BB" w:rsidRDefault="001978BB" w:rsidP="001978BB"/>
    <w:p w14:paraId="6977A83D" w14:textId="77777777" w:rsidR="001978BB" w:rsidRDefault="001978BB" w:rsidP="001978BB">
      <w:r>
        <w:t xml:space="preserve"> </w:t>
      </w:r>
    </w:p>
    <w:p w14:paraId="2E7E2A91" w14:textId="77777777" w:rsidR="001978BB" w:rsidRDefault="001978BB" w:rsidP="001978BB">
      <w:r w:rsidRPr="002A2514">
        <w:rPr>
          <w:b/>
          <w:bCs/>
        </w:rPr>
        <w:t>ALL COACHES</w:t>
      </w:r>
      <w:r>
        <w:rPr>
          <w:b/>
          <w:bCs/>
        </w:rPr>
        <w:t>/TEAM CAPTAINS</w:t>
      </w:r>
      <w:r w:rsidRPr="002A2514">
        <w:rPr>
          <w:b/>
          <w:bCs/>
        </w:rPr>
        <w:t xml:space="preserve"> AND ATHLETES MUST READ AND COMPLY WITH THIS RISK ASSESSMENT</w:t>
      </w:r>
      <w:r>
        <w:rPr>
          <w:b/>
          <w:bCs/>
        </w:rPr>
        <w:t xml:space="preserve"> – BY ATTENDING THES SESSIONS YOU AGREE TO FOLLOW THESE RULES</w:t>
      </w:r>
    </w:p>
    <w:p w14:paraId="41A83B47" w14:textId="782330DD" w:rsidR="00C1028A" w:rsidRDefault="00C1028A"/>
    <w:sectPr w:rsidR="00C1028A" w:rsidSect="00C1028A">
      <w:pgSz w:w="16838" w:h="11906" w:orient="landscape"/>
      <w:pgMar w:top="1134"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me">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477EE"/>
    <w:multiLevelType w:val="multilevel"/>
    <w:tmpl w:val="561E4F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5123CD"/>
    <w:multiLevelType w:val="hybridMultilevel"/>
    <w:tmpl w:val="47B07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5A61AE"/>
    <w:multiLevelType w:val="hybridMultilevel"/>
    <w:tmpl w:val="3626D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A95811"/>
    <w:multiLevelType w:val="multilevel"/>
    <w:tmpl w:val="94B45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3B138D"/>
    <w:multiLevelType w:val="hybridMultilevel"/>
    <w:tmpl w:val="73BA0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A11361"/>
    <w:multiLevelType w:val="multilevel"/>
    <w:tmpl w:val="24D09C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41"/>
    <w:rsid w:val="000100B8"/>
    <w:rsid w:val="00012B35"/>
    <w:rsid w:val="00084257"/>
    <w:rsid w:val="00092415"/>
    <w:rsid w:val="000A6CCC"/>
    <w:rsid w:val="000F6B74"/>
    <w:rsid w:val="00116599"/>
    <w:rsid w:val="001266BB"/>
    <w:rsid w:val="001342B5"/>
    <w:rsid w:val="001735F4"/>
    <w:rsid w:val="001978BB"/>
    <w:rsid w:val="002E0A06"/>
    <w:rsid w:val="002F79DC"/>
    <w:rsid w:val="003C7830"/>
    <w:rsid w:val="003E0BE0"/>
    <w:rsid w:val="004025D0"/>
    <w:rsid w:val="00453644"/>
    <w:rsid w:val="00455C3F"/>
    <w:rsid w:val="004C5B5B"/>
    <w:rsid w:val="005E0BF1"/>
    <w:rsid w:val="00611471"/>
    <w:rsid w:val="00636F52"/>
    <w:rsid w:val="006634C8"/>
    <w:rsid w:val="00664969"/>
    <w:rsid w:val="00666E4C"/>
    <w:rsid w:val="006A6777"/>
    <w:rsid w:val="006E0076"/>
    <w:rsid w:val="00752C82"/>
    <w:rsid w:val="00757C91"/>
    <w:rsid w:val="00770550"/>
    <w:rsid w:val="007A0F3A"/>
    <w:rsid w:val="007C3089"/>
    <w:rsid w:val="007C6BE0"/>
    <w:rsid w:val="007C7CB1"/>
    <w:rsid w:val="007E54D5"/>
    <w:rsid w:val="00807301"/>
    <w:rsid w:val="00814A2C"/>
    <w:rsid w:val="008D779F"/>
    <w:rsid w:val="008F13B5"/>
    <w:rsid w:val="008F1787"/>
    <w:rsid w:val="008F5E4F"/>
    <w:rsid w:val="00901581"/>
    <w:rsid w:val="009157B1"/>
    <w:rsid w:val="0095377C"/>
    <w:rsid w:val="00982E59"/>
    <w:rsid w:val="009C6F19"/>
    <w:rsid w:val="00A93082"/>
    <w:rsid w:val="00AA2C97"/>
    <w:rsid w:val="00AA5E6D"/>
    <w:rsid w:val="00AC3729"/>
    <w:rsid w:val="00AE7168"/>
    <w:rsid w:val="00AF1744"/>
    <w:rsid w:val="00B41D44"/>
    <w:rsid w:val="00BB4841"/>
    <w:rsid w:val="00BD7E96"/>
    <w:rsid w:val="00C1028A"/>
    <w:rsid w:val="00C27CA8"/>
    <w:rsid w:val="00C410CA"/>
    <w:rsid w:val="00C52A79"/>
    <w:rsid w:val="00D06AE0"/>
    <w:rsid w:val="00D30492"/>
    <w:rsid w:val="00D30A0B"/>
    <w:rsid w:val="00D4179F"/>
    <w:rsid w:val="00D6122C"/>
    <w:rsid w:val="00D6601E"/>
    <w:rsid w:val="00D932B1"/>
    <w:rsid w:val="00DC0AC7"/>
    <w:rsid w:val="00DF00B8"/>
    <w:rsid w:val="00E0264A"/>
    <w:rsid w:val="00E26CF4"/>
    <w:rsid w:val="00EE3286"/>
    <w:rsid w:val="00F207F2"/>
    <w:rsid w:val="00F63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98DDD"/>
  <w15:chartTrackingRefBased/>
  <w15:docId w15:val="{C97ECF36-7A33-4953-B166-E6F4EE76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CA8"/>
    <w:rPr>
      <w:color w:val="0563C1" w:themeColor="hyperlink"/>
      <w:u w:val="single"/>
    </w:rPr>
  </w:style>
  <w:style w:type="character" w:styleId="UnresolvedMention">
    <w:name w:val="Unresolved Mention"/>
    <w:basedOn w:val="DefaultParagraphFont"/>
    <w:uiPriority w:val="99"/>
    <w:semiHidden/>
    <w:unhideWhenUsed/>
    <w:rsid w:val="00C27CA8"/>
    <w:rPr>
      <w:color w:val="605E5C"/>
      <w:shd w:val="clear" w:color="auto" w:fill="E1DFDD"/>
    </w:rPr>
  </w:style>
  <w:style w:type="paragraph" w:styleId="BalloonText">
    <w:name w:val="Balloon Text"/>
    <w:basedOn w:val="Normal"/>
    <w:link w:val="BalloonTextChar"/>
    <w:uiPriority w:val="99"/>
    <w:semiHidden/>
    <w:unhideWhenUsed/>
    <w:rsid w:val="00D06A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AE0"/>
    <w:rPr>
      <w:rFonts w:ascii="Segoe UI" w:hAnsi="Segoe UI" w:cs="Segoe UI"/>
      <w:sz w:val="18"/>
      <w:szCs w:val="18"/>
    </w:rPr>
  </w:style>
  <w:style w:type="character" w:styleId="FollowedHyperlink">
    <w:name w:val="FollowedHyperlink"/>
    <w:basedOn w:val="DefaultParagraphFont"/>
    <w:uiPriority w:val="99"/>
    <w:semiHidden/>
    <w:unhideWhenUsed/>
    <w:rsid w:val="00664969"/>
    <w:rPr>
      <w:color w:val="954F72" w:themeColor="followedHyperlink"/>
      <w:u w:val="single"/>
    </w:rPr>
  </w:style>
  <w:style w:type="table" w:styleId="TableGrid">
    <w:name w:val="Table Grid"/>
    <w:basedOn w:val="TableNormal"/>
    <w:uiPriority w:val="39"/>
    <w:rsid w:val="00C10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7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307603">
      <w:bodyDiv w:val="1"/>
      <w:marLeft w:val="0"/>
      <w:marRight w:val="0"/>
      <w:marTop w:val="0"/>
      <w:marBottom w:val="0"/>
      <w:divBdr>
        <w:top w:val="none" w:sz="0" w:space="0" w:color="auto"/>
        <w:left w:val="none" w:sz="0" w:space="0" w:color="auto"/>
        <w:bottom w:val="none" w:sz="0" w:space="0" w:color="auto"/>
        <w:right w:val="none" w:sz="0" w:space="0" w:color="auto"/>
      </w:divBdr>
      <w:divsChild>
        <w:div w:id="1788740422">
          <w:marLeft w:val="0"/>
          <w:marRight w:val="0"/>
          <w:marTop w:val="450"/>
          <w:marBottom w:val="0"/>
          <w:divBdr>
            <w:top w:val="none" w:sz="0" w:space="0" w:color="auto"/>
            <w:left w:val="none" w:sz="0" w:space="0" w:color="auto"/>
            <w:bottom w:val="none" w:sz="0" w:space="0" w:color="auto"/>
            <w:right w:val="none" w:sz="0" w:space="0" w:color="auto"/>
          </w:divBdr>
          <w:divsChild>
            <w:div w:id="1303001668">
              <w:marLeft w:val="0"/>
              <w:marRight w:val="0"/>
              <w:marTop w:val="0"/>
              <w:marBottom w:val="300"/>
              <w:divBdr>
                <w:top w:val="none" w:sz="0" w:space="0" w:color="auto"/>
                <w:left w:val="none" w:sz="0" w:space="0" w:color="auto"/>
                <w:bottom w:val="single" w:sz="6" w:space="8" w:color="F0F0F0"/>
                <w:right w:val="none" w:sz="0" w:space="0" w:color="auto"/>
              </w:divBdr>
            </w:div>
          </w:divsChild>
        </w:div>
        <w:div w:id="476071846">
          <w:marLeft w:val="0"/>
          <w:marRight w:val="0"/>
          <w:marTop w:val="0"/>
          <w:marBottom w:val="0"/>
          <w:divBdr>
            <w:top w:val="none" w:sz="0" w:space="0" w:color="auto"/>
            <w:left w:val="none" w:sz="0" w:space="0" w:color="auto"/>
            <w:bottom w:val="none" w:sz="0" w:space="0" w:color="auto"/>
            <w:right w:val="none" w:sz="0" w:space="0" w:color="auto"/>
          </w:divBdr>
          <w:divsChild>
            <w:div w:id="2123911791">
              <w:marLeft w:val="0"/>
              <w:marRight w:val="0"/>
              <w:marTop w:val="300"/>
              <w:marBottom w:val="300"/>
              <w:divBdr>
                <w:top w:val="single" w:sz="2" w:space="15" w:color="000000"/>
                <w:left w:val="single" w:sz="2" w:space="15" w:color="000000"/>
                <w:bottom w:val="single" w:sz="2" w:space="15" w:color="000000"/>
                <w:right w:val="single" w:sz="2" w:space="15" w:color="000000"/>
              </w:divBdr>
              <w:divsChild>
                <w:div w:id="507408588">
                  <w:marLeft w:val="0"/>
                  <w:marRight w:val="0"/>
                  <w:marTop w:val="0"/>
                  <w:marBottom w:val="0"/>
                  <w:divBdr>
                    <w:top w:val="none" w:sz="0" w:space="0" w:color="auto"/>
                    <w:left w:val="none" w:sz="0" w:space="0" w:color="auto"/>
                    <w:bottom w:val="none" w:sz="0" w:space="0" w:color="auto"/>
                    <w:right w:val="none" w:sz="0" w:space="0" w:color="auto"/>
                  </w:divBdr>
                  <w:divsChild>
                    <w:div w:id="1800763608">
                      <w:marLeft w:val="0"/>
                      <w:marRight w:val="0"/>
                      <w:marTop w:val="300"/>
                      <w:marBottom w:val="300"/>
                      <w:divBdr>
                        <w:top w:val="single" w:sz="2" w:space="15" w:color="000000"/>
                        <w:left w:val="single" w:sz="2" w:space="15" w:color="000000"/>
                        <w:bottom w:val="single" w:sz="2" w:space="15" w:color="000000"/>
                        <w:right w:val="single" w:sz="2" w:space="15" w:color="00000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browning@devon.gov.uk" TargetMode="External"/><Relationship Id="rId13" Type="http://schemas.openxmlformats.org/officeDocument/2006/relationships/hyperlink" Target="file:///C:\Users\martin.oram\OneDrive%20-%20Devon%20County%20Council\Other%20folders\CVC\COVID19\COVID19%20volleyball%20risk%20assessment%20120421.docx" TargetMode="External"/><Relationship Id="rId3" Type="http://schemas.openxmlformats.org/officeDocument/2006/relationships/settings" Target="settings.xml"/><Relationship Id="rId7" Type="http://schemas.openxmlformats.org/officeDocument/2006/relationships/hyperlink" Target="https://www.volleyballengland.org/news/article/6125/government-gives-green-light-for" TargetMode="External"/><Relationship Id="rId12" Type="http://schemas.openxmlformats.org/officeDocument/2006/relationships/hyperlink" Target="mailto:Kelly.browning@devon.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acebook.com/groups/coaver" TargetMode="External"/><Relationship Id="rId11" Type="http://schemas.openxmlformats.org/officeDocument/2006/relationships/hyperlink" Target="mailto:Kelly.browning@devon.gov.uk" TargetMode="External"/><Relationship Id="rId5" Type="http://schemas.openxmlformats.org/officeDocument/2006/relationships/hyperlink" Target="mailto:martin.oram123@gmail.com" TargetMode="External"/><Relationship Id="rId15" Type="http://schemas.openxmlformats.org/officeDocument/2006/relationships/fontTable" Target="fontTable.xml"/><Relationship Id="rId10" Type="http://schemas.openxmlformats.org/officeDocument/2006/relationships/hyperlink" Target="mailto:Kelly.browning@devon.gov.uk" TargetMode="External"/><Relationship Id="rId4" Type="http://schemas.openxmlformats.org/officeDocument/2006/relationships/webSettings" Target="webSettings.xml"/><Relationship Id="rId9" Type="http://schemas.openxmlformats.org/officeDocument/2006/relationships/hyperlink" Target="mailto:Kelly.browning@devon.gov.uk" TargetMode="External"/><Relationship Id="rId14" Type="http://schemas.openxmlformats.org/officeDocument/2006/relationships/hyperlink" Target="mailto:Kelly.browning@dev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14</Pages>
  <Words>3763</Words>
  <Characters>21452</Characters>
  <Application>Microsoft Office Word</Application>
  <DocSecurity>0</DocSecurity>
  <Lines>178</Lines>
  <Paragraphs>50</Paragraphs>
  <ScaleCrop>false</ScaleCrop>
  <Company/>
  <LinksUpToDate>false</LinksUpToDate>
  <CharactersWithSpaces>25165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Oram</dc:creator>
  <cp:keywords/>
  <dc:description/>
  <cp:lastModifiedBy>Martin Oram</cp:lastModifiedBy>
  <cp:revision>68</cp:revision>
  <cp:lastPrinted>2021-04-26T09:38:00Z</cp:lastPrinted>
  <dcterms:created xsi:type="dcterms:W3CDTF">2021-04-14T11:18:00Z</dcterms:created>
  <dcterms:modified xsi:type="dcterms:W3CDTF">2021-04-26T09:52:00Z</dcterms:modified>
</cp:coreProperties>
</file>